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textAlignment w:val="auto"/>
        <w:outlineLvl w:val="9"/>
        <w:rPr>
          <w:rFonts w:hint="default" w:ascii="Times New Roman" w:hAnsi="Times New Roman" w:cs="Times New Roman"/>
          <w:lang w:val="en-US" w:eastAsia="zh-CN"/>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1</w:t>
      </w:r>
      <w:r>
        <w:rPr>
          <w:rFonts w:hint="default"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9"/>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w:t>
      </w:r>
      <w:r>
        <w:rPr>
          <w:rFonts w:hint="default" w:ascii="Times New Roman" w:hAnsi="Times New Roman" w:eastAsia="方正小标宋简体" w:cs="Times New Roman"/>
          <w:sz w:val="44"/>
          <w:szCs w:val="44"/>
          <w:lang w:val="en-US" w:eastAsia="zh-CN"/>
        </w:rPr>
        <w:t>2</w:t>
      </w:r>
      <w:r>
        <w:rPr>
          <w:rFonts w:hint="default" w:ascii="Times New Roman" w:hAnsi="Times New Roman" w:eastAsia="方正小标宋简体" w:cs="Times New Roman"/>
          <w:sz w:val="44"/>
          <w:szCs w:val="44"/>
        </w:rPr>
        <w:t>年打好污染防治攻坚战专项资金分配计划</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outlineLvl w:val="9"/>
        <w:rPr>
          <w:rFonts w:hint="default" w:ascii="Times New Roman" w:hAnsi="Times New Roman" w:eastAsia="方正小标宋简体" w:cs="Times New Roman"/>
          <w:sz w:val="32"/>
          <w:szCs w:val="32"/>
          <w:lang w:eastAsia="zh-CN"/>
        </w:rPr>
      </w:pPr>
      <w:r>
        <w:rPr>
          <w:rFonts w:hint="default" w:ascii="Times New Roman" w:hAnsi="Times New Roman" w:eastAsia="方正小标宋简体" w:cs="Times New Roman"/>
          <w:sz w:val="32"/>
          <w:szCs w:val="32"/>
          <w:lang w:eastAsia="zh-CN"/>
        </w:rPr>
        <w:t>（第</w:t>
      </w:r>
      <w:r>
        <w:rPr>
          <w:rFonts w:hint="eastAsia" w:ascii="Times New Roman" w:hAnsi="Times New Roman" w:eastAsia="方正小标宋简体" w:cs="Times New Roman"/>
          <w:sz w:val="32"/>
          <w:szCs w:val="32"/>
          <w:lang w:eastAsia="zh-CN"/>
        </w:rPr>
        <w:t>二</w:t>
      </w:r>
      <w:r>
        <w:rPr>
          <w:rFonts w:hint="default" w:ascii="Times New Roman" w:hAnsi="Times New Roman" w:eastAsia="方正小标宋简体" w:cs="Times New Roman"/>
          <w:sz w:val="32"/>
          <w:szCs w:val="32"/>
          <w:lang w:eastAsia="zh-CN"/>
        </w:rPr>
        <w:t>批</w:t>
      </w:r>
      <w:r>
        <w:rPr>
          <w:rFonts w:hint="eastAsia" w:ascii="Times New Roman" w:hAnsi="Times New Roman" w:eastAsia="方正小标宋简体" w:cs="Times New Roman"/>
          <w:sz w:val="32"/>
          <w:szCs w:val="32"/>
          <w:lang w:eastAsia="zh-CN"/>
        </w:rPr>
        <w:t>，征求意见稿</w:t>
      </w:r>
      <w:r>
        <w:rPr>
          <w:rFonts w:hint="default" w:ascii="Times New Roman" w:hAnsi="Times New Roman" w:eastAsia="方正小标宋简体" w:cs="Times New Roman"/>
          <w:sz w:val="32"/>
          <w:szCs w:val="32"/>
          <w:lang w:eastAsia="zh-CN"/>
        </w:rPr>
        <w:t>）</w:t>
      </w:r>
    </w:p>
    <w:p>
      <w:pPr>
        <w:rPr>
          <w:rFonts w:hint="default" w:ascii="Times New Roman" w:hAnsi="Times New Roman" w:cs="Times New Roman"/>
        </w:rPr>
      </w:pPr>
    </w:p>
    <w:tbl>
      <w:tblPr>
        <w:tblStyle w:val="4"/>
        <w:tblW w:w="146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2"/>
        <w:gridCol w:w="1380"/>
        <w:gridCol w:w="1125"/>
        <w:gridCol w:w="2010"/>
        <w:gridCol w:w="6781"/>
        <w:gridCol w:w="1170"/>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52"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序号</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0"/>
                <w:sz w:val="21"/>
                <w:szCs w:val="21"/>
                <w:u w:val="none"/>
                <w:lang w:val="en-US" w:eastAsia="zh-CN" w:bidi="ar"/>
              </w:rPr>
            </w:pPr>
            <w:r>
              <w:rPr>
                <w:rFonts w:hint="eastAsia" w:ascii="仿宋_GB2312" w:hAnsi="仿宋_GB2312" w:eastAsia="仿宋_GB2312" w:cs="仿宋_GB2312"/>
                <w:b/>
                <w:i w:val="0"/>
                <w:color w:val="000000"/>
                <w:kern w:val="0"/>
                <w:sz w:val="21"/>
                <w:szCs w:val="21"/>
                <w:u w:val="none"/>
                <w:lang w:val="en-US" w:eastAsia="zh-CN" w:bidi="ar"/>
              </w:rPr>
              <w:t>资金使用</w:t>
            </w:r>
          </w:p>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单位</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b/>
                <w:i w:val="0"/>
                <w:color w:val="000000"/>
                <w:kern w:val="0"/>
                <w:sz w:val="21"/>
                <w:szCs w:val="21"/>
                <w:u w:val="none"/>
                <w:lang w:val="en-US" w:eastAsia="zh-CN" w:bidi="ar"/>
              </w:rPr>
            </w:pPr>
            <w:r>
              <w:rPr>
                <w:rFonts w:hint="eastAsia" w:ascii="仿宋_GB2312" w:hAnsi="仿宋_GB2312" w:eastAsia="仿宋_GB2312" w:cs="仿宋_GB2312"/>
                <w:b/>
                <w:i w:val="0"/>
                <w:color w:val="000000"/>
                <w:kern w:val="0"/>
                <w:sz w:val="21"/>
                <w:szCs w:val="21"/>
                <w:u w:val="none"/>
                <w:lang w:val="en-US" w:eastAsia="zh-CN" w:bidi="ar"/>
              </w:rPr>
              <w:t>所属</w:t>
            </w:r>
          </w:p>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区域</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项目名称</w:t>
            </w:r>
          </w:p>
        </w:tc>
        <w:tc>
          <w:tcPr>
            <w:tcW w:w="6781"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项目内容及绩效</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资金预算  （万元）</w:t>
            </w:r>
          </w:p>
        </w:tc>
        <w:tc>
          <w:tcPr>
            <w:tcW w:w="1559"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11948" w:type="dxa"/>
            <w:gridSpan w:val="5"/>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eastAsia" w:ascii="仿宋_GB2312" w:hAnsi="仿宋_GB2312" w:eastAsia="仿宋_GB2312" w:cs="仿宋_GB2312"/>
                <w:b/>
                <w:i w:val="0"/>
                <w:color w:val="000000"/>
                <w:kern w:val="0"/>
                <w:sz w:val="21"/>
                <w:szCs w:val="21"/>
                <w:u w:val="none"/>
                <w:lang w:val="en-US" w:eastAsia="zh-CN" w:bidi="ar"/>
              </w:rPr>
            </w:pPr>
            <w:r>
              <w:rPr>
                <w:rFonts w:hint="eastAsia" w:ascii="仿宋_GB2312" w:hAnsi="仿宋_GB2312" w:eastAsia="仿宋_GB2312" w:cs="仿宋_GB2312"/>
                <w:b/>
                <w:i w:val="0"/>
                <w:color w:val="000000"/>
                <w:kern w:val="0"/>
                <w:sz w:val="21"/>
                <w:szCs w:val="21"/>
                <w:u w:val="none"/>
                <w:lang w:val="en-US" w:eastAsia="zh-CN" w:bidi="ar"/>
              </w:rPr>
              <w:t>合   计</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b/>
                <w:i w:val="0"/>
                <w:color w:val="000000"/>
                <w:kern w:val="0"/>
                <w:sz w:val="21"/>
                <w:szCs w:val="21"/>
                <w:u w:val="none"/>
                <w:lang w:val="en-US" w:eastAsia="zh-CN" w:bidi="ar"/>
              </w:rPr>
            </w:pPr>
            <w:r>
              <w:rPr>
                <w:rFonts w:hint="eastAsia" w:ascii="仿宋_GB2312" w:hAnsi="仿宋_GB2312" w:eastAsia="仿宋_GB2312" w:cs="仿宋_GB2312"/>
                <w:b/>
                <w:i w:val="0"/>
                <w:color w:val="000000"/>
                <w:kern w:val="0"/>
                <w:sz w:val="21"/>
                <w:szCs w:val="21"/>
                <w:u w:val="none"/>
                <w:lang w:val="en-US" w:eastAsia="zh-CN" w:bidi="ar"/>
              </w:rPr>
              <w:t>5780</w:t>
            </w:r>
          </w:p>
        </w:tc>
        <w:tc>
          <w:tcPr>
            <w:tcW w:w="1559"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eastAsia" w:ascii="仿宋_GB2312" w:hAnsi="仿宋_GB2312" w:eastAsia="仿宋_GB2312" w:cs="仿宋_GB2312"/>
                <w:b/>
                <w:i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7" w:hRule="atLeast"/>
        </w:trPr>
        <w:tc>
          <w:tcPr>
            <w:tcW w:w="11948" w:type="dxa"/>
            <w:gridSpan w:val="5"/>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一、土壤和地下水污染防治</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640</w:t>
            </w:r>
          </w:p>
        </w:tc>
        <w:tc>
          <w:tcPr>
            <w:tcW w:w="1559"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4" w:hRule="atLeast"/>
        </w:trPr>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outlineLvl w:val="9"/>
              <w:rPr>
                <w:rFonts w:hint="eastAsia" w:asciiTheme="minorEastAsia" w:hAnsiTheme="minorEastAsia" w:eastAsiaTheme="minorEastAsia" w:cstheme="minorEastAsia"/>
                <w:b w:val="0"/>
                <w:bCs/>
                <w:sz w:val="20"/>
                <w:szCs w:val="20"/>
                <w:vertAlign w:val="baseline"/>
                <w:lang w:val="en-US" w:eastAsia="zh-CN"/>
              </w:rPr>
            </w:pPr>
            <w:r>
              <w:rPr>
                <w:rFonts w:hint="eastAsia" w:asciiTheme="minorEastAsia" w:hAnsiTheme="minorEastAsia" w:eastAsiaTheme="minorEastAsia" w:cstheme="minorEastAsia"/>
                <w:b w:val="0"/>
                <w:bCs/>
                <w:sz w:val="20"/>
                <w:szCs w:val="20"/>
                <w:vertAlign w:val="baseline"/>
                <w:lang w:val="en-US" w:eastAsia="zh-CN"/>
              </w:rPr>
              <w:t>1</w:t>
            </w:r>
          </w:p>
        </w:tc>
        <w:tc>
          <w:tcPr>
            <w:tcW w:w="138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outlineLvl w:val="9"/>
              <w:rPr>
                <w:rFonts w:hint="eastAsia" w:asciiTheme="minorEastAsia" w:hAnsiTheme="minorEastAsia" w:eastAsiaTheme="minorEastAsia" w:cstheme="minorEastAsia"/>
                <w:b w:val="0"/>
                <w:bCs/>
                <w:i w:val="0"/>
                <w:color w:val="000000"/>
                <w:kern w:val="0"/>
                <w:sz w:val="20"/>
                <w:szCs w:val="20"/>
                <w:u w:val="none"/>
                <w:lang w:val="en-US" w:eastAsia="zh-CN" w:bidi="ar"/>
              </w:rPr>
            </w:pPr>
            <w:r>
              <w:rPr>
                <w:rFonts w:hint="eastAsia" w:asciiTheme="minorEastAsia" w:hAnsiTheme="minorEastAsia" w:eastAsiaTheme="minorEastAsia" w:cstheme="minorEastAsia"/>
                <w:b w:val="0"/>
                <w:bCs/>
                <w:i w:val="0"/>
                <w:color w:val="000000"/>
                <w:kern w:val="0"/>
                <w:sz w:val="20"/>
                <w:szCs w:val="20"/>
                <w:u w:val="none"/>
                <w:lang w:val="en-US" w:eastAsia="zh-CN" w:bidi="ar"/>
              </w:rPr>
              <w:t>曲江区农业农村局</w:t>
            </w:r>
          </w:p>
        </w:tc>
        <w:tc>
          <w:tcPr>
            <w:tcW w:w="1125"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outlineLvl w:val="9"/>
              <w:rPr>
                <w:rFonts w:hint="eastAsia" w:asciiTheme="minorEastAsia" w:hAnsiTheme="minorEastAsia" w:eastAsiaTheme="minorEastAsia" w:cstheme="minorEastAsia"/>
                <w:b w:val="0"/>
                <w:bCs/>
                <w:i w:val="0"/>
                <w:color w:val="000000"/>
                <w:kern w:val="0"/>
                <w:sz w:val="20"/>
                <w:szCs w:val="20"/>
                <w:u w:val="none"/>
                <w:lang w:val="en-US" w:eastAsia="zh-CN" w:bidi="ar"/>
              </w:rPr>
            </w:pPr>
            <w:r>
              <w:rPr>
                <w:rFonts w:hint="eastAsia" w:asciiTheme="minorEastAsia" w:hAnsiTheme="minorEastAsia" w:eastAsiaTheme="minorEastAsia" w:cstheme="minorEastAsia"/>
                <w:b w:val="0"/>
                <w:bCs/>
                <w:i w:val="0"/>
                <w:color w:val="000000"/>
                <w:kern w:val="0"/>
                <w:sz w:val="20"/>
                <w:szCs w:val="20"/>
                <w:u w:val="none"/>
                <w:lang w:val="en-US" w:eastAsia="zh-CN" w:bidi="ar"/>
              </w:rPr>
              <w:t>曲江区</w:t>
            </w:r>
          </w:p>
        </w:tc>
        <w:tc>
          <w:tcPr>
            <w:tcW w:w="2010" w:type="dxa"/>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i w:val="0"/>
                <w:color w:val="FF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韶关市曲江区2022年800亩中轻度受污染耕地水稻安全利用技术集成项目</w:t>
            </w:r>
          </w:p>
        </w:tc>
        <w:tc>
          <w:tcPr>
            <w:tcW w:w="6781" w:type="dxa"/>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FF0000"/>
                <w:kern w:val="0"/>
                <w:sz w:val="20"/>
                <w:szCs w:val="20"/>
                <w:u w:val="none"/>
                <w:lang w:val="en-US" w:eastAsia="zh-CN" w:bidi="ar"/>
              </w:rPr>
            </w:pPr>
            <w:r>
              <w:rPr>
                <w:rFonts w:hint="eastAsia" w:asciiTheme="minorEastAsia" w:hAnsiTheme="minorEastAsia" w:eastAsiaTheme="minorEastAsia" w:cstheme="minorEastAsia"/>
                <w:b/>
                <w:i w:val="0"/>
                <w:color w:val="000000"/>
                <w:kern w:val="0"/>
                <w:sz w:val="20"/>
                <w:szCs w:val="20"/>
                <w:u w:val="none"/>
                <w:lang w:val="en-US" w:eastAsia="zh-CN" w:bidi="ar"/>
              </w:rPr>
              <w:t>项目内容：</w:t>
            </w:r>
            <w:r>
              <w:rPr>
                <w:rFonts w:hint="eastAsia" w:asciiTheme="minorEastAsia" w:hAnsiTheme="minorEastAsia" w:eastAsiaTheme="minorEastAsia" w:cstheme="minorEastAsia"/>
                <w:i w:val="0"/>
                <w:color w:val="000000"/>
                <w:kern w:val="0"/>
                <w:sz w:val="20"/>
                <w:szCs w:val="20"/>
                <w:u w:val="none"/>
                <w:lang w:val="en-US" w:eastAsia="zh-CN" w:bidi="ar"/>
              </w:rPr>
              <w:t>在受污染耕地上通过实施安全利用措施，保障农产品安全生产,为2022年曲江区受污染耕地安全利用率稳定在90%以上提供措施保障。</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b/>
                <w:i w:val="0"/>
                <w:color w:val="000000"/>
                <w:kern w:val="0"/>
                <w:sz w:val="20"/>
                <w:szCs w:val="20"/>
                <w:u w:val="none"/>
                <w:lang w:val="en-US" w:eastAsia="zh-CN" w:bidi="ar"/>
              </w:rPr>
              <w:t>绩效目标：</w:t>
            </w:r>
            <w:r>
              <w:rPr>
                <w:rFonts w:hint="eastAsia" w:asciiTheme="minorEastAsia" w:hAnsiTheme="minorEastAsia" w:eastAsiaTheme="minorEastAsia" w:cstheme="minorEastAsia"/>
                <w:i w:val="0"/>
                <w:color w:val="000000"/>
                <w:kern w:val="0"/>
                <w:sz w:val="20"/>
                <w:szCs w:val="20"/>
                <w:u w:val="none"/>
                <w:lang w:val="en-US" w:eastAsia="zh-CN" w:bidi="ar"/>
              </w:rPr>
              <w:t>保障项目实施范围内受污染耕地安全利用率达到考核要求。</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center"/>
              <w:textAlignment w:val="center"/>
              <w:outlineLvl w:val="9"/>
              <w:rPr>
                <w:rFonts w:hint="eastAsia" w:asciiTheme="minorEastAsia" w:hAnsiTheme="minorEastAsia" w:eastAsiaTheme="minorEastAsia" w:cstheme="minorEastAsia"/>
                <w:b/>
                <w:i w:val="0"/>
                <w:color w:val="000000"/>
                <w:kern w:val="0"/>
                <w:sz w:val="20"/>
                <w:szCs w:val="20"/>
                <w:u w:val="none"/>
                <w:lang w:val="en-US" w:eastAsia="zh-CN" w:bidi="ar"/>
              </w:rPr>
            </w:pPr>
            <w:r>
              <w:rPr>
                <w:rFonts w:hint="eastAsia" w:asciiTheme="minorEastAsia" w:hAnsiTheme="minorEastAsia" w:eastAsiaTheme="minorEastAsia" w:cstheme="minorEastAsia"/>
                <w:b w:val="0"/>
                <w:bCs/>
                <w:i w:val="0"/>
                <w:color w:val="000000"/>
                <w:kern w:val="0"/>
                <w:sz w:val="20"/>
                <w:szCs w:val="20"/>
                <w:u w:val="none"/>
                <w:lang w:val="en-US" w:eastAsia="zh-CN" w:bidi="ar"/>
              </w:rPr>
              <w:t>100</w:t>
            </w:r>
          </w:p>
        </w:tc>
        <w:tc>
          <w:tcPr>
            <w:tcW w:w="1559"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auto"/>
              <w:jc w:val="left"/>
              <w:textAlignment w:val="center"/>
              <w:outlineLvl w:val="9"/>
              <w:rPr>
                <w:rFonts w:hint="eastAsia" w:asciiTheme="minorEastAsia" w:hAnsiTheme="minorEastAsia" w:eastAsiaTheme="minorEastAsia" w:cstheme="minorEastAsia"/>
                <w:b/>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4" w:hRule="atLeast"/>
        </w:trPr>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eastAsia" w:asciiTheme="minorEastAsia" w:hAnsiTheme="minorEastAsia" w:eastAsiaTheme="minorEastAsia" w:cstheme="minorEastAsia"/>
                <w:b w:val="0"/>
                <w:bCs/>
                <w:sz w:val="20"/>
                <w:szCs w:val="20"/>
                <w:vertAlign w:val="baseline"/>
                <w:lang w:val="en-US" w:eastAsia="zh-CN"/>
              </w:rPr>
            </w:pPr>
            <w:r>
              <w:rPr>
                <w:rFonts w:hint="eastAsia" w:asciiTheme="minorEastAsia" w:hAnsiTheme="minorEastAsia" w:eastAsiaTheme="minorEastAsia" w:cstheme="minorEastAsia"/>
                <w:b w:val="0"/>
                <w:bCs/>
                <w:sz w:val="20"/>
                <w:szCs w:val="20"/>
                <w:vertAlign w:val="baseline"/>
                <w:lang w:val="en-US" w:eastAsia="zh-CN"/>
              </w:rPr>
              <w:t>2</w:t>
            </w:r>
          </w:p>
        </w:tc>
        <w:tc>
          <w:tcPr>
            <w:tcW w:w="138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乐昌市农业农村局</w:t>
            </w:r>
          </w:p>
        </w:tc>
        <w:tc>
          <w:tcPr>
            <w:tcW w:w="112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乐昌市</w:t>
            </w:r>
          </w:p>
        </w:tc>
        <w:tc>
          <w:tcPr>
            <w:tcW w:w="2010" w:type="dxa"/>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乐昌市2022年受污染耕地安全利用示范项目</w:t>
            </w:r>
          </w:p>
        </w:tc>
        <w:tc>
          <w:tcPr>
            <w:tcW w:w="6781" w:type="dxa"/>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000000"/>
                <w:kern w:val="0"/>
                <w:sz w:val="20"/>
                <w:szCs w:val="20"/>
                <w:u w:val="none"/>
                <w:lang w:val="en-US" w:eastAsia="zh-CN" w:bidi="ar"/>
              </w:rPr>
            </w:pPr>
            <w:r>
              <w:rPr>
                <w:rFonts w:hint="eastAsia" w:asciiTheme="minorEastAsia" w:hAnsiTheme="minorEastAsia" w:eastAsiaTheme="minorEastAsia" w:cstheme="minorEastAsia"/>
                <w:b/>
                <w:i w:val="0"/>
                <w:color w:val="000000"/>
                <w:kern w:val="0"/>
                <w:sz w:val="20"/>
                <w:szCs w:val="20"/>
                <w:u w:val="none"/>
                <w:lang w:val="en-US" w:eastAsia="zh-CN" w:bidi="ar"/>
              </w:rPr>
              <w:t>项目内容：</w:t>
            </w:r>
            <w:r>
              <w:rPr>
                <w:rFonts w:hint="eastAsia" w:asciiTheme="minorEastAsia" w:hAnsiTheme="minorEastAsia" w:eastAsiaTheme="minorEastAsia" w:cstheme="minorEastAsia"/>
                <w:i w:val="0"/>
                <w:color w:val="000000"/>
                <w:kern w:val="0"/>
                <w:sz w:val="20"/>
                <w:szCs w:val="20"/>
                <w:u w:val="none"/>
                <w:lang w:val="en-US" w:eastAsia="zh-CN" w:bidi="ar"/>
              </w:rPr>
              <w:t>在受污染耕地上通过实施安全利用措施，保障农产品安全生产,为2022年乐昌市受污染耕地安全利用率稳定在90%以上提供措施保障。</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b/>
                <w:i w:val="0"/>
                <w:color w:val="000000"/>
                <w:kern w:val="0"/>
                <w:sz w:val="20"/>
                <w:szCs w:val="20"/>
                <w:u w:val="none"/>
                <w:lang w:val="en-US" w:eastAsia="zh-CN" w:bidi="ar"/>
              </w:rPr>
              <w:t>绩效目标：</w:t>
            </w:r>
            <w:r>
              <w:rPr>
                <w:rFonts w:hint="eastAsia" w:asciiTheme="minorEastAsia" w:hAnsiTheme="minorEastAsia" w:eastAsiaTheme="minorEastAsia" w:cstheme="minorEastAsia"/>
                <w:i w:val="0"/>
                <w:color w:val="000000"/>
                <w:kern w:val="0"/>
                <w:sz w:val="20"/>
                <w:szCs w:val="20"/>
                <w:u w:val="none"/>
                <w:lang w:val="en-US" w:eastAsia="zh-CN" w:bidi="ar"/>
              </w:rPr>
              <w:t>保障项目实施范围内受污染耕地安全利用率达到考核要求。</w:t>
            </w:r>
          </w:p>
        </w:tc>
        <w:tc>
          <w:tcPr>
            <w:tcW w:w="117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100</w:t>
            </w:r>
          </w:p>
        </w:tc>
        <w:tc>
          <w:tcPr>
            <w:tcW w:w="1559"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eastAsia" w:asciiTheme="minorEastAsia" w:hAnsiTheme="minorEastAsia" w:eastAsiaTheme="minorEastAsia" w:cstheme="minorEastAsia"/>
                <w:b/>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4" w:hRule="atLeast"/>
        </w:trPr>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eastAsia" w:asciiTheme="minorEastAsia" w:hAnsiTheme="minorEastAsia" w:eastAsiaTheme="minorEastAsia" w:cstheme="minorEastAsia"/>
                <w:b w:val="0"/>
                <w:bCs/>
                <w:sz w:val="20"/>
                <w:szCs w:val="20"/>
                <w:vertAlign w:val="baseline"/>
                <w:lang w:val="en-US" w:eastAsia="zh-CN"/>
              </w:rPr>
            </w:pPr>
            <w:r>
              <w:rPr>
                <w:rFonts w:hint="eastAsia" w:asciiTheme="minorEastAsia" w:hAnsiTheme="minorEastAsia" w:eastAsiaTheme="minorEastAsia" w:cstheme="minorEastAsia"/>
                <w:b w:val="0"/>
                <w:bCs/>
                <w:sz w:val="20"/>
                <w:szCs w:val="20"/>
                <w:vertAlign w:val="baseline"/>
                <w:lang w:val="en-US" w:eastAsia="zh-CN"/>
              </w:rPr>
              <w:t>3</w:t>
            </w:r>
          </w:p>
        </w:tc>
        <w:tc>
          <w:tcPr>
            <w:tcW w:w="138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韶关市“双源”地下水环境状况调查评估项目</w:t>
            </w:r>
          </w:p>
        </w:tc>
        <w:tc>
          <w:tcPr>
            <w:tcW w:w="6781" w:type="dxa"/>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b/>
                <w:i w:val="0"/>
                <w:color w:val="000000"/>
                <w:kern w:val="0"/>
                <w:sz w:val="20"/>
                <w:szCs w:val="20"/>
                <w:u w:val="none"/>
                <w:lang w:val="en-US" w:eastAsia="zh-CN" w:bidi="ar"/>
              </w:rPr>
              <w:t>项目内容：</w:t>
            </w:r>
            <w:r>
              <w:rPr>
                <w:rFonts w:hint="eastAsia" w:asciiTheme="minorEastAsia" w:hAnsiTheme="minorEastAsia" w:eastAsiaTheme="minorEastAsia" w:cstheme="minorEastAsia"/>
                <w:i w:val="0"/>
                <w:color w:val="000000"/>
                <w:kern w:val="0"/>
                <w:sz w:val="20"/>
                <w:szCs w:val="20"/>
                <w:u w:val="none"/>
                <w:lang w:val="en-US" w:eastAsia="zh-CN" w:bidi="ar"/>
              </w:rPr>
              <w:t>完成韶关市“双源”（包括饮用水源和省级化工园区）地下水环境状况调查评估工作。</w:t>
            </w:r>
            <w:r>
              <w:rPr>
                <w:rFonts w:hint="eastAsia" w:asciiTheme="minorEastAsia" w:hAnsiTheme="minorEastAsia" w:eastAsiaTheme="minorEastAsia" w:cstheme="minorEastAsia"/>
                <w:b/>
                <w:i w:val="0"/>
                <w:color w:val="000000"/>
                <w:kern w:val="0"/>
                <w:sz w:val="20"/>
                <w:szCs w:val="20"/>
                <w:u w:val="none"/>
                <w:lang w:val="en-US" w:eastAsia="zh-CN" w:bidi="ar"/>
              </w:rPr>
              <w:br w:type="textWrapping"/>
            </w:r>
            <w:r>
              <w:rPr>
                <w:rFonts w:hint="eastAsia" w:asciiTheme="minorEastAsia" w:hAnsiTheme="minorEastAsia" w:eastAsiaTheme="minorEastAsia" w:cstheme="minorEastAsia"/>
                <w:b/>
                <w:i w:val="0"/>
                <w:color w:val="000000"/>
                <w:kern w:val="0"/>
                <w:sz w:val="20"/>
                <w:szCs w:val="20"/>
                <w:u w:val="none"/>
                <w:lang w:val="en-US" w:eastAsia="zh-CN" w:bidi="ar"/>
              </w:rPr>
              <w:t>绩效目标：</w:t>
            </w:r>
            <w:r>
              <w:rPr>
                <w:rFonts w:hint="eastAsia" w:asciiTheme="minorEastAsia" w:hAnsiTheme="minorEastAsia" w:eastAsiaTheme="minorEastAsia" w:cstheme="minorEastAsia"/>
                <w:i w:val="0"/>
                <w:color w:val="000000"/>
                <w:kern w:val="0"/>
                <w:sz w:val="20"/>
                <w:szCs w:val="20"/>
                <w:u w:val="none"/>
                <w:lang w:val="en-US" w:eastAsia="zh-CN" w:bidi="ar"/>
              </w:rPr>
              <w:t>完成韶关市9个“双源”地下水环境状况调查评估，并形成成果报告。</w:t>
            </w:r>
          </w:p>
        </w:tc>
        <w:tc>
          <w:tcPr>
            <w:tcW w:w="117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40</w:t>
            </w:r>
          </w:p>
        </w:tc>
        <w:tc>
          <w:tcPr>
            <w:tcW w:w="1559"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eastAsia" w:asciiTheme="minorEastAsia" w:hAnsiTheme="minorEastAsia" w:eastAsiaTheme="minorEastAsia" w:cstheme="minorEastAsia"/>
                <w:b/>
                <w:i w:val="0"/>
                <w:color w:val="000000"/>
                <w:kern w:val="0"/>
                <w:sz w:val="20"/>
                <w:szCs w:val="20"/>
                <w:u w:val="none"/>
                <w:lang w:val="en-US" w:eastAsia="zh-CN" w:bidi="ar"/>
              </w:rPr>
            </w:pPr>
            <w:r>
              <w:rPr>
                <w:rFonts w:hint="eastAsia" w:asciiTheme="minorEastAsia" w:hAnsiTheme="minorEastAsia" w:eastAsiaTheme="minorEastAsia" w:cstheme="minorEastAsia"/>
                <w:b w:val="0"/>
                <w:bCs/>
                <w:i w:val="0"/>
                <w:color w:val="000000"/>
                <w:kern w:val="0"/>
                <w:sz w:val="20"/>
                <w:szCs w:val="20"/>
                <w:u w:val="none"/>
                <w:lang w:val="en-US" w:eastAsia="zh-CN" w:bidi="ar"/>
              </w:rPr>
              <w:t>中央资金韶关市“双源”地下水环境状况调查评估项目配套资金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4" w:hRule="atLeast"/>
        </w:trPr>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outlineLvl w:val="9"/>
              <w:rPr>
                <w:rFonts w:hint="eastAsia" w:asciiTheme="minorEastAsia" w:hAnsiTheme="minorEastAsia" w:eastAsiaTheme="minorEastAsia" w:cstheme="minorEastAsia"/>
                <w:b w:val="0"/>
                <w:bCs/>
                <w:sz w:val="20"/>
                <w:szCs w:val="20"/>
                <w:vertAlign w:val="baseline"/>
                <w:lang w:val="en-US" w:eastAsia="zh-CN"/>
              </w:rPr>
            </w:pPr>
            <w:r>
              <w:rPr>
                <w:rFonts w:hint="eastAsia" w:asciiTheme="minorEastAsia" w:hAnsiTheme="minorEastAsia" w:eastAsiaTheme="minorEastAsia" w:cstheme="minorEastAsia"/>
                <w:b w:val="0"/>
                <w:bCs/>
                <w:sz w:val="20"/>
                <w:szCs w:val="20"/>
                <w:vertAlign w:val="baseline"/>
                <w:lang w:val="en-US" w:eastAsia="zh-CN"/>
              </w:rPr>
              <w:t>4</w:t>
            </w:r>
          </w:p>
        </w:tc>
        <w:tc>
          <w:tcPr>
            <w:tcW w:w="138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left"/>
              <w:textAlignment w:val="center"/>
              <w:rPr>
                <w:rFonts w:hint="eastAsia" w:asciiTheme="minorEastAsia" w:hAnsiTheme="minorEastAsia" w:eastAsiaTheme="minorEastAsia" w:cstheme="minorEastAsia"/>
                <w:b w:val="0"/>
                <w:bCs/>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韶关市国家地下水环境质量考核点位水质保持项目</w:t>
            </w:r>
          </w:p>
        </w:tc>
        <w:tc>
          <w:tcPr>
            <w:tcW w:w="6781" w:type="dxa"/>
            <w:vAlign w:val="center"/>
          </w:tcPr>
          <w:p>
            <w:pPr>
              <w:keepNext w:val="0"/>
              <w:keepLines w:val="0"/>
              <w:widowControl/>
              <w:suppressLineNumbers w:val="0"/>
              <w:jc w:val="left"/>
              <w:textAlignment w:val="center"/>
              <w:rPr>
                <w:rFonts w:hint="eastAsia" w:asciiTheme="minorEastAsia" w:hAnsiTheme="minorEastAsia" w:eastAsiaTheme="minorEastAsia" w:cstheme="minorEastAsia"/>
                <w:b/>
                <w:i w:val="0"/>
                <w:color w:val="FF0000"/>
                <w:kern w:val="0"/>
                <w:sz w:val="20"/>
                <w:szCs w:val="20"/>
                <w:u w:val="none"/>
                <w:lang w:val="en-US" w:eastAsia="zh-CN" w:bidi="ar"/>
              </w:rPr>
            </w:pPr>
            <w:r>
              <w:rPr>
                <w:rFonts w:hint="eastAsia" w:asciiTheme="minorEastAsia" w:hAnsiTheme="minorEastAsia" w:eastAsiaTheme="minorEastAsia" w:cstheme="minorEastAsia"/>
                <w:b/>
                <w:bCs/>
                <w:sz w:val="20"/>
                <w:szCs w:val="20"/>
              </w:rPr>
              <w:t>项目内容：</w:t>
            </w:r>
            <w:r>
              <w:rPr>
                <w:rFonts w:hint="eastAsia" w:asciiTheme="minorEastAsia" w:hAnsiTheme="minorEastAsia" w:eastAsiaTheme="minorEastAsia" w:cstheme="minorEastAsia"/>
                <w:sz w:val="20"/>
                <w:szCs w:val="20"/>
              </w:rPr>
              <w:t>完成韶关市8个(含乳源、乐昌2个新增点位)国家地下水环境质量考核点位规范化建设，完成10个国家地下水环境质量考核点位的地下水污染监测预警，完成1个国家地下水环境质量考核点位区域地下水背景值调查</w:t>
            </w:r>
            <w:r>
              <w:rPr>
                <w:rFonts w:hint="eastAsia" w:asciiTheme="minorEastAsia" w:hAnsiTheme="minorEastAsia" w:eastAsiaTheme="minorEastAsia" w:cstheme="minorEastAsia"/>
                <w:sz w:val="20"/>
                <w:szCs w:val="20"/>
                <w:lang w:eastAsia="zh-CN"/>
              </w:rPr>
              <w:t>和整改方案编制工作</w:t>
            </w:r>
            <w:r>
              <w:rPr>
                <w:rFonts w:hint="eastAsia" w:asciiTheme="minorEastAsia" w:hAnsiTheme="minorEastAsia" w:eastAsiaTheme="minorEastAsia" w:cstheme="minorEastAsia"/>
                <w:sz w:val="20"/>
                <w:szCs w:val="20"/>
              </w:rPr>
              <w:t>，完成地下水国考点位水质保持方案编制，完成武江区重阳镇一六矿区地下水污染修复项目地下水效果评估工作，编制《武江区重阳镇一六矿区地下水污染修复项目地下水效果评估报告》。</w:t>
            </w:r>
            <w:r>
              <w:rPr>
                <w:rFonts w:hint="eastAsia" w:asciiTheme="minorEastAsia" w:hAnsiTheme="minorEastAsia" w:eastAsiaTheme="minorEastAsia" w:cstheme="minorEastAsia"/>
                <w:sz w:val="20"/>
                <w:szCs w:val="20"/>
              </w:rPr>
              <w:br w:type="textWrapping"/>
            </w:r>
            <w:r>
              <w:rPr>
                <w:rFonts w:hint="eastAsia" w:asciiTheme="minorEastAsia" w:hAnsiTheme="minorEastAsia" w:eastAsiaTheme="minorEastAsia" w:cstheme="minorEastAsia"/>
                <w:b/>
                <w:bCs/>
                <w:sz w:val="20"/>
                <w:szCs w:val="20"/>
              </w:rPr>
              <w:t>绩效目标</w:t>
            </w:r>
            <w:r>
              <w:rPr>
                <w:rFonts w:hint="eastAsia" w:asciiTheme="minorEastAsia" w:hAnsiTheme="minorEastAsia" w:eastAsiaTheme="minorEastAsia" w:cstheme="minorEastAsia"/>
                <w:b/>
                <w:bCs/>
                <w:sz w:val="20"/>
                <w:szCs w:val="20"/>
                <w:lang w:eastAsia="zh-CN"/>
              </w:rPr>
              <w:t>：</w:t>
            </w:r>
            <w:r>
              <w:rPr>
                <w:rFonts w:hint="eastAsia" w:asciiTheme="minorEastAsia" w:hAnsiTheme="minorEastAsia" w:eastAsiaTheme="minorEastAsia" w:cstheme="minorEastAsia"/>
                <w:sz w:val="20"/>
                <w:szCs w:val="20"/>
              </w:rPr>
              <w:t>有效掌握韶关市国家地下水环境质量考核点位环境质量安全，强化地下水质量管理，保障区域水环境安全。</w:t>
            </w:r>
          </w:p>
        </w:tc>
        <w:tc>
          <w:tcPr>
            <w:tcW w:w="1170"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400</w:t>
            </w:r>
          </w:p>
        </w:tc>
        <w:tc>
          <w:tcPr>
            <w:tcW w:w="1559"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left"/>
              <w:textAlignment w:val="center"/>
              <w:outlineLvl w:val="9"/>
              <w:rPr>
                <w:rFonts w:hint="eastAsia" w:asciiTheme="minorEastAsia" w:hAnsiTheme="minorEastAsia" w:eastAsiaTheme="minorEastAsia" w:cstheme="minorEastAsia"/>
                <w:b/>
                <w:i w:val="0"/>
                <w:color w:val="000000"/>
                <w:kern w:val="0"/>
                <w:sz w:val="20"/>
                <w:szCs w:val="20"/>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1948" w:type="dxa"/>
            <w:gridSpan w:val="5"/>
            <w:vAlign w:val="center"/>
          </w:tcPr>
          <w:p>
            <w:pPr>
              <w:keepNext w:val="0"/>
              <w:keepLines w:val="0"/>
              <w:pageBreakBefore w:val="0"/>
              <w:widowControl/>
              <w:kinsoku/>
              <w:wordWrap/>
              <w:overflowPunct/>
              <w:topLinePunct w:val="0"/>
              <w:autoSpaceDE/>
              <w:autoSpaceDN/>
              <w:bidi w:val="0"/>
              <w:adjustRightInd w:val="0"/>
              <w:snapToGrid w:val="0"/>
              <w:spacing w:line="360" w:lineRule="exact"/>
              <w:jc w:val="left"/>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二、生态环境执法和应急</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190</w:t>
            </w:r>
          </w:p>
        </w:tc>
        <w:tc>
          <w:tcPr>
            <w:tcW w:w="155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0"/>
                <w:szCs w:val="20"/>
                <w:vertAlign w:val="baseline"/>
                <w:lang w:val="en-US" w:eastAsia="zh-CN"/>
              </w:rPr>
            </w:pPr>
            <w:r>
              <w:rPr>
                <w:rFonts w:hint="eastAsia" w:ascii="仿宋_GB2312" w:hAnsi="仿宋_GB2312" w:eastAsia="仿宋_GB2312" w:cs="仿宋_GB2312"/>
                <w:sz w:val="20"/>
                <w:szCs w:val="20"/>
                <w:vertAlign w:val="baseline"/>
                <w:lang w:val="en-US" w:eastAsia="zh-CN"/>
              </w:rPr>
              <w:t>5</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left"/>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韶关市生态环境执法全过程记录能力建设项目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0"/>
                <w:szCs w:val="20"/>
                <w:vertAlign w:val="baseline"/>
              </w:rPr>
            </w:pPr>
            <w:r>
              <w:rPr>
                <w:rFonts w:hint="eastAsia" w:ascii="宋体" w:hAnsi="宋体" w:eastAsia="宋体" w:cs="宋体"/>
                <w:b/>
                <w:bCs/>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1.购置执法记录仪不少于20台；2.执法影音记录可满足不少于一年存储容量；3.网络传输线路带宽不少于75M；4.数据管理功能稳定性大于95%；5.购置便携式快速分析设备不少于2台；6.案件询问室进行信息化设备建设；7.购置便携式快速分析设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bCs/>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通过环境执法全过程记录系统项目建设和执法装备购置，实现了以信息化手段提升执法效率；形成执法执勤快速反应能力；有效保障生态环境保护执法工作正常开展，持续提升环境执法能力。</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0"/>
                <w:szCs w:val="20"/>
                <w:vertAlign w:val="baseline"/>
                <w:lang w:val="en-US" w:eastAsia="zh-CN"/>
              </w:rPr>
            </w:pPr>
            <w:r>
              <w:rPr>
                <w:rFonts w:hint="eastAsia" w:ascii="仿宋_GB2312" w:hAnsi="仿宋_GB2312" w:eastAsia="仿宋_GB2312" w:cs="仿宋_GB2312"/>
                <w:sz w:val="20"/>
                <w:szCs w:val="20"/>
                <w:vertAlign w:val="baseline"/>
                <w:lang w:val="en-US" w:eastAsia="zh-CN"/>
              </w:rPr>
              <w:t>118</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0"/>
                <w:szCs w:val="20"/>
                <w:vertAlign w:val="baseline"/>
                <w:lang w:val="en-US" w:eastAsia="zh-CN"/>
              </w:rPr>
            </w:pPr>
            <w:r>
              <w:rPr>
                <w:rFonts w:hint="eastAsia" w:ascii="仿宋_GB2312" w:hAnsi="仿宋_GB2312" w:eastAsia="仿宋_GB2312" w:cs="仿宋_GB2312"/>
                <w:sz w:val="20"/>
                <w:szCs w:val="20"/>
                <w:vertAlign w:val="baseline"/>
                <w:lang w:val="en-US" w:eastAsia="zh-CN"/>
              </w:rPr>
              <w:t>6</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韶关市生态环境局始兴分局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始兴县</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始兴县环境监察与应急能力建设项目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0"/>
                <w:szCs w:val="20"/>
                <w:vertAlign w:val="baseline"/>
              </w:rPr>
            </w:pPr>
            <w:r>
              <w:rPr>
                <w:rFonts w:hint="eastAsia" w:ascii="宋体" w:hAnsi="宋体" w:eastAsia="宋体" w:cs="宋体"/>
                <w:b/>
                <w:bCs/>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：购置环境执法用车2辆、执法无人机1架。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bCs/>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提升环境执法和应急处置能力，有效保障生态环境保护执法工作的正常开展。</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0"/>
                <w:szCs w:val="20"/>
                <w:vertAlign w:val="baseline"/>
                <w:lang w:val="en-US" w:eastAsia="zh-CN"/>
              </w:rPr>
            </w:pPr>
            <w:r>
              <w:rPr>
                <w:rFonts w:hint="eastAsia" w:ascii="仿宋_GB2312" w:hAnsi="仿宋_GB2312" w:eastAsia="仿宋_GB2312" w:cs="仿宋_GB2312"/>
                <w:sz w:val="20"/>
                <w:szCs w:val="20"/>
                <w:vertAlign w:val="baseline"/>
                <w:lang w:val="en-US" w:eastAsia="zh-CN"/>
              </w:rPr>
              <w:t>36</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0"/>
                <w:szCs w:val="20"/>
                <w:vertAlign w:val="baseline"/>
                <w:lang w:val="en-US" w:eastAsia="zh-CN"/>
              </w:rPr>
            </w:pPr>
            <w:r>
              <w:rPr>
                <w:rFonts w:hint="eastAsia" w:ascii="仿宋_GB2312" w:hAnsi="仿宋_GB2312" w:eastAsia="仿宋_GB2312" w:cs="仿宋_GB2312"/>
                <w:sz w:val="20"/>
                <w:szCs w:val="20"/>
                <w:vertAlign w:val="baseline"/>
                <w:lang w:val="en-US" w:eastAsia="zh-CN"/>
              </w:rPr>
              <w:t>7</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韶关市生态环境局乐昌分局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乐昌市</w:t>
            </w:r>
          </w:p>
        </w:tc>
        <w:tc>
          <w:tcPr>
            <w:tcW w:w="2010" w:type="dxa"/>
            <w:vAlign w:val="center"/>
          </w:tcPr>
          <w:p>
            <w:pPr>
              <w:keepNext w:val="0"/>
              <w:keepLines w:val="0"/>
              <w:widowControl/>
              <w:suppressLineNumbers w:val="0"/>
              <w:jc w:val="left"/>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2021年乐昌市环境监察执法能力建设项目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0"/>
                <w:szCs w:val="20"/>
                <w:vertAlign w:val="baseline"/>
              </w:rPr>
            </w:pPr>
            <w:r>
              <w:rPr>
                <w:rFonts w:hint="eastAsia" w:ascii="宋体" w:hAnsi="宋体" w:eastAsia="宋体" w:cs="宋体"/>
                <w:b/>
                <w:bCs/>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购置环境应急监察执法用车2辆、执法无人机1架。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bCs/>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提升环境执法和应急处置能力，有效保障生态环境保护执法工作正常开展。</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0"/>
                <w:szCs w:val="20"/>
                <w:vertAlign w:val="baseline"/>
                <w:lang w:val="en-US" w:eastAsia="zh-CN"/>
              </w:rPr>
            </w:pPr>
            <w:r>
              <w:rPr>
                <w:rFonts w:hint="eastAsia" w:ascii="仿宋_GB2312" w:hAnsi="仿宋_GB2312" w:eastAsia="仿宋_GB2312" w:cs="仿宋_GB2312"/>
                <w:sz w:val="20"/>
                <w:szCs w:val="20"/>
                <w:vertAlign w:val="baseline"/>
                <w:lang w:val="en-US" w:eastAsia="zh-CN"/>
              </w:rPr>
              <w:t>36</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1948" w:type="dxa"/>
            <w:gridSpan w:val="5"/>
            <w:vAlign w:val="center"/>
          </w:tcPr>
          <w:p>
            <w:pPr>
              <w:keepNext w:val="0"/>
              <w:keepLines w:val="0"/>
              <w:pageBreakBefore w:val="0"/>
              <w:widowControl/>
              <w:kinsoku/>
              <w:wordWrap/>
              <w:overflowPunct/>
              <w:topLinePunct w:val="0"/>
              <w:autoSpaceDE/>
              <w:autoSpaceDN/>
              <w:bidi w:val="0"/>
              <w:adjustRightInd w:val="0"/>
              <w:snapToGrid w:val="0"/>
              <w:spacing w:line="360" w:lineRule="exact"/>
              <w:jc w:val="left"/>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三、碳达峰、碳中和等应对气候变化事务</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400</w:t>
            </w:r>
          </w:p>
        </w:tc>
        <w:tc>
          <w:tcPr>
            <w:tcW w:w="155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color w:val="auto"/>
                <w:sz w:val="20"/>
                <w:szCs w:val="20"/>
                <w:vertAlign w:val="baseline"/>
                <w:lang w:val="en-US" w:eastAsia="zh-CN"/>
              </w:rPr>
            </w:pPr>
            <w:r>
              <w:rPr>
                <w:rFonts w:hint="eastAsia" w:ascii="仿宋_GB2312" w:hAnsi="仿宋_GB2312" w:eastAsia="仿宋_GB2312" w:cs="仿宋_GB2312"/>
                <w:color w:val="auto"/>
                <w:sz w:val="20"/>
                <w:szCs w:val="20"/>
                <w:vertAlign w:val="baseline"/>
                <w:lang w:val="en-US" w:eastAsia="zh-CN"/>
              </w:rPr>
              <w:t>8</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color w:val="auto"/>
                <w:sz w:val="20"/>
                <w:szCs w:val="20"/>
                <w:vertAlign w:val="baseline"/>
                <w:lang w:eastAsia="zh-CN"/>
              </w:rPr>
            </w:pPr>
            <w:r>
              <w:rPr>
                <w:rFonts w:hint="eastAsia" w:asciiTheme="minorEastAsia" w:hAnsiTheme="minorEastAsia" w:eastAsiaTheme="minorEastAsia" w:cstheme="minorEastAsia"/>
                <w:b w:val="0"/>
                <w:bCs/>
                <w:color w:val="auto"/>
                <w:sz w:val="20"/>
                <w:szCs w:val="20"/>
                <w:vertAlign w:val="baseline"/>
                <w:lang w:eastAsia="zh-CN"/>
              </w:rPr>
              <w:t>广东碳中和研究院（韶关）</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color w:val="auto"/>
                <w:sz w:val="20"/>
                <w:szCs w:val="20"/>
                <w:vertAlign w:val="baseline"/>
              </w:rPr>
            </w:pPr>
            <w:r>
              <w:rPr>
                <w:rFonts w:hint="eastAsia" w:ascii="宋体" w:hAnsi="宋体" w:eastAsia="宋体" w:cs="宋体"/>
                <w:b w:val="0"/>
                <w:bCs/>
                <w:i w:val="0"/>
                <w:color w:val="auto"/>
                <w:kern w:val="0"/>
                <w:sz w:val="20"/>
                <w:szCs w:val="20"/>
                <w:u w:val="none"/>
                <w:lang w:val="en-US" w:eastAsia="zh-CN" w:bidi="ar"/>
              </w:rPr>
              <w:t>市本级</w:t>
            </w:r>
          </w:p>
        </w:tc>
        <w:tc>
          <w:tcPr>
            <w:tcW w:w="2010" w:type="dxa"/>
            <w:vAlign w:val="center"/>
          </w:tcPr>
          <w:p>
            <w:pPr>
              <w:keepNext w:val="0"/>
              <w:keepLines w:val="0"/>
              <w:widowControl/>
              <w:suppressLineNumbers w:val="0"/>
              <w:jc w:val="left"/>
              <w:textAlignment w:val="center"/>
              <w:rPr>
                <w:rFonts w:hint="eastAsia" w:ascii="仿宋_GB2312" w:hAnsi="仿宋_GB2312" w:eastAsia="仿宋_GB2312" w:cs="仿宋_GB2312"/>
                <w:b w:val="0"/>
                <w:bCs/>
                <w:color w:val="auto"/>
                <w:sz w:val="20"/>
                <w:szCs w:val="20"/>
                <w:vertAlign w:val="baseline"/>
              </w:rPr>
            </w:pPr>
            <w:r>
              <w:rPr>
                <w:rFonts w:hint="eastAsia" w:ascii="宋体" w:hAnsi="宋体" w:eastAsia="宋体" w:cs="宋体"/>
                <w:b w:val="0"/>
                <w:bCs/>
                <w:i w:val="0"/>
                <w:color w:val="auto"/>
                <w:kern w:val="0"/>
                <w:sz w:val="20"/>
                <w:szCs w:val="20"/>
                <w:u w:val="none"/>
                <w:lang w:val="en-US" w:eastAsia="zh-CN" w:bidi="ar"/>
              </w:rPr>
              <w:t>韶关市碳达峰、碳中和等应对气候变化事务</w:t>
            </w:r>
          </w:p>
        </w:tc>
        <w:tc>
          <w:tcPr>
            <w:tcW w:w="6781" w:type="dxa"/>
            <w:vAlign w:val="center"/>
          </w:tcPr>
          <w:p>
            <w:pPr>
              <w:keepNext w:val="0"/>
              <w:keepLines w:val="0"/>
              <w:widowControl/>
              <w:suppressLineNumbers w:val="0"/>
              <w:jc w:val="left"/>
              <w:textAlignment w:val="center"/>
              <w:rPr>
                <w:rFonts w:hint="eastAsia" w:ascii="宋体" w:hAnsi="宋体" w:eastAsia="宋体" w:cs="宋体"/>
                <w:b/>
                <w:i w:val="0"/>
                <w:color w:val="auto"/>
                <w:kern w:val="0"/>
                <w:sz w:val="20"/>
                <w:szCs w:val="20"/>
                <w:u w:val="none"/>
                <w:lang w:val="en-US" w:eastAsia="zh-CN" w:bidi="ar"/>
              </w:rPr>
            </w:pPr>
            <w:r>
              <w:rPr>
                <w:rFonts w:hint="eastAsia" w:ascii="宋体" w:hAnsi="宋体" w:eastAsia="宋体" w:cs="宋体"/>
                <w:b/>
                <w:i w:val="0"/>
                <w:color w:val="auto"/>
                <w:kern w:val="0"/>
                <w:sz w:val="20"/>
                <w:szCs w:val="20"/>
                <w:u w:val="none"/>
                <w:lang w:val="en-US" w:eastAsia="zh-CN" w:bidi="ar"/>
              </w:rPr>
              <w:t>项目内容：</w:t>
            </w:r>
            <w:r>
              <w:rPr>
                <w:rFonts w:ascii="宋体" w:hAnsi="宋体" w:eastAsia="宋体" w:cs="宋体"/>
                <w:color w:val="auto"/>
                <w:sz w:val="20"/>
                <w:szCs w:val="20"/>
              </w:rPr>
              <w:t>开展韶关市碳中和试点示范市建设，编制碳中和试点示范市建设实施方案，提出政策建设和重点任务。基于韶关的自然资源优势和产业特点，以森林碳汇资源开发、甲烷排放现状分析、数据中心节能减碳技术研究等为重要抓住提出碳中和措施路径和示范亮点，推进韶关市“碳中和”试点示范建设。</w:t>
            </w:r>
          </w:p>
          <w:p>
            <w:pPr>
              <w:keepNext w:val="0"/>
              <w:keepLines w:val="0"/>
              <w:widowControl/>
              <w:suppressLineNumbers w:val="0"/>
              <w:jc w:val="left"/>
              <w:textAlignment w:val="center"/>
              <w:rPr>
                <w:rFonts w:hint="eastAsia" w:ascii="仿宋_GB2312" w:hAnsi="仿宋_GB2312" w:eastAsia="仿宋_GB2312" w:cs="仿宋_GB2312"/>
                <w:color w:val="auto"/>
                <w:sz w:val="20"/>
                <w:szCs w:val="20"/>
                <w:vertAlign w:val="baseline"/>
              </w:rPr>
            </w:pPr>
            <w:r>
              <w:rPr>
                <w:rFonts w:hint="eastAsia" w:ascii="宋体" w:hAnsi="宋体" w:eastAsia="宋体" w:cs="宋体"/>
                <w:b/>
                <w:i w:val="0"/>
                <w:color w:val="auto"/>
                <w:kern w:val="0"/>
                <w:sz w:val="20"/>
                <w:szCs w:val="20"/>
                <w:u w:val="none"/>
                <w:lang w:val="en-US" w:eastAsia="zh-CN" w:bidi="ar"/>
              </w:rPr>
              <w:t>项目绩效：</w:t>
            </w:r>
            <w:r>
              <w:rPr>
                <w:rFonts w:hint="eastAsia" w:ascii="宋体" w:hAnsi="宋体" w:eastAsia="宋体" w:cs="宋体"/>
                <w:b w:val="0"/>
                <w:bCs/>
                <w:i w:val="0"/>
                <w:color w:val="auto"/>
                <w:kern w:val="0"/>
                <w:sz w:val="20"/>
                <w:szCs w:val="20"/>
                <w:u w:val="none"/>
                <w:lang w:val="en-US" w:eastAsia="zh-CN" w:bidi="ar"/>
              </w:rPr>
              <w:t>1.完成韶关市“碳中和”试点示范市建设实施方案编制，形成《韶关市碳中和试点示范市建设实施方案》、《韶关市碳中和示范建设研究报告》。2．完成韶关市碳汇资源开发和增汇潜力评估，形成《韶关市森林碳汇资源现状及潜力分析》，建成韶关市碳汇资源智能核算及管理平台。3．完成韶关市甲烷排放的现状及减排路径研究，形成《韶关市甲烷排放现状和趋势评估》、《韶关市碳中和示范建设下甲烷减排路径和举措》。4．完成韶关整市光伏推进新模式和中长期开发潜力评估，形成《韶关市光伏资源中长期开发潜力及推进政策》，开发出韶关市光伏开发资源评估及政策工具包。5．完成韶关市碳达峰、碳中和科普和能力建设，形成低碳系列宣传材料一套、“碳达峰”“碳中和”系列主题培训材料一套、“碳达峰”“碳中和”系列主题培训视频一套。</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0"/>
                <w:szCs w:val="20"/>
                <w:vertAlign w:val="baseline"/>
              </w:rPr>
            </w:pPr>
            <w:r>
              <w:rPr>
                <w:rFonts w:hint="eastAsia" w:ascii="宋体" w:hAnsi="宋体" w:eastAsia="宋体" w:cs="宋体"/>
                <w:b w:val="0"/>
                <w:bCs/>
                <w:i w:val="0"/>
                <w:color w:val="auto"/>
                <w:kern w:val="0"/>
                <w:sz w:val="20"/>
                <w:szCs w:val="20"/>
                <w:u w:val="none"/>
                <w:lang w:val="en-US" w:eastAsia="zh-CN" w:bidi="ar"/>
              </w:rPr>
              <w:t>400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Theme="minorEastAsia" w:hAnsiTheme="minorEastAsia" w:eastAsiaTheme="minorEastAsia" w:cstheme="minorEastAsia"/>
                <w:color w:val="auto"/>
                <w:sz w:val="20"/>
                <w:szCs w:val="20"/>
                <w:vertAlign w:val="baseline"/>
                <w:lang w:eastAsia="zh-CN"/>
              </w:rPr>
            </w:pPr>
            <w:r>
              <w:rPr>
                <w:rFonts w:hint="eastAsia" w:asciiTheme="minorEastAsia" w:hAnsiTheme="minorEastAsia" w:eastAsiaTheme="minorEastAsia" w:cstheme="minorEastAsia"/>
                <w:color w:val="auto"/>
                <w:sz w:val="20"/>
                <w:szCs w:val="20"/>
                <w:vertAlign w:val="baseline"/>
                <w:lang w:eastAsia="zh-CN"/>
              </w:rPr>
              <w:t>行业主管部门：韶关市科学技术局</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1948" w:type="dxa"/>
            <w:gridSpan w:val="5"/>
            <w:vAlign w:val="center"/>
          </w:tcPr>
          <w:p>
            <w:pPr>
              <w:keepNext w:val="0"/>
              <w:keepLines w:val="0"/>
              <w:pageBreakBefore w:val="0"/>
              <w:widowControl/>
              <w:kinsoku/>
              <w:wordWrap/>
              <w:overflowPunct/>
              <w:topLinePunct w:val="0"/>
              <w:autoSpaceDE/>
              <w:autoSpaceDN/>
              <w:bidi w:val="0"/>
              <w:adjustRightInd w:val="0"/>
              <w:snapToGrid w:val="0"/>
              <w:spacing w:line="360" w:lineRule="exact"/>
              <w:jc w:val="left"/>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四、大气污染防治</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1900</w:t>
            </w:r>
          </w:p>
        </w:tc>
        <w:tc>
          <w:tcPr>
            <w:tcW w:w="155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0"/>
                <w:szCs w:val="20"/>
                <w:vertAlign w:val="baseline"/>
                <w:lang w:val="en-US" w:eastAsia="zh-CN"/>
              </w:rPr>
            </w:pPr>
            <w:r>
              <w:rPr>
                <w:rFonts w:hint="eastAsia" w:ascii="仿宋_GB2312" w:hAnsi="仿宋_GB2312" w:eastAsia="仿宋_GB2312" w:cs="仿宋_GB2312"/>
                <w:sz w:val="20"/>
                <w:szCs w:val="20"/>
                <w:vertAlign w:val="baseline"/>
                <w:lang w:val="en-US" w:eastAsia="zh-CN"/>
              </w:rPr>
              <w:t>9</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left"/>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韶关市固定污染源挥发性有机物精细化管控与减排技术支持项目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0"/>
                <w:szCs w:val="20"/>
                <w:vertAlign w:val="baseline"/>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全面掌握我市VOCs排放企业数量、分企业实际VOCs排放特征与管控水平，完成VOCs排放企业管控分级和升级指导，逐步淘汰低效处理技术，提高企业VOCs综合去除效果，为我市持续深入开展VOCs综合整治与深度治理提供数据支撑和科学指导。</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1．固定污染源挥发性有机物精细化管控与减排技术报告（包括VOCs排放企业2020年和2021年VOCs产排放量、VOCs排放重点监管企业名单、VOCs排放企业管控问题与整治措施清单、低效处理技术使用企业名单和整治提升措施等）2．VOCs排放企业分级结果一览表。</w:t>
            </w:r>
          </w:p>
        </w:tc>
        <w:tc>
          <w:tcPr>
            <w:tcW w:w="1170" w:type="dxa"/>
            <w:vAlign w:val="center"/>
          </w:tcPr>
          <w:p>
            <w:pPr>
              <w:keepNext w:val="0"/>
              <w:keepLines w:val="0"/>
              <w:widowControl/>
              <w:suppressLineNumbers w:val="0"/>
              <w:jc w:val="center"/>
              <w:textAlignment w:val="center"/>
              <w:rPr>
                <w:rFonts w:hint="default" w:ascii="仿宋_GB2312" w:hAnsi="仿宋_GB2312" w:eastAsia="仿宋_GB2312" w:cs="仿宋_GB2312"/>
                <w:sz w:val="20"/>
                <w:szCs w:val="20"/>
                <w:vertAlign w:val="baseline"/>
                <w:lang w:val="en-US" w:eastAsia="zh-CN"/>
              </w:rPr>
            </w:pPr>
            <w:r>
              <w:rPr>
                <w:rFonts w:hint="eastAsia" w:ascii="宋体" w:hAnsi="宋体" w:eastAsia="宋体" w:cs="宋体"/>
                <w:i w:val="0"/>
                <w:color w:val="000000"/>
                <w:kern w:val="0"/>
                <w:sz w:val="20"/>
                <w:szCs w:val="20"/>
                <w:u w:val="none"/>
                <w:lang w:val="en-US" w:eastAsia="zh-CN" w:bidi="ar"/>
              </w:rPr>
              <w:t>98.8</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0"/>
                <w:szCs w:val="2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0"/>
                <w:szCs w:val="20"/>
                <w:vertAlign w:val="baseline"/>
                <w:lang w:val="en-US" w:eastAsia="zh-CN"/>
              </w:rPr>
            </w:pPr>
            <w:r>
              <w:rPr>
                <w:rFonts w:hint="eastAsia" w:ascii="仿宋_GB2312" w:hAnsi="仿宋_GB2312" w:eastAsia="仿宋_GB2312" w:cs="仿宋_GB2312"/>
                <w:sz w:val="20"/>
                <w:szCs w:val="20"/>
                <w:vertAlign w:val="baseline"/>
                <w:lang w:val="en-US" w:eastAsia="zh-CN"/>
              </w:rPr>
              <w:t>10</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sz w:val="20"/>
                <w:szCs w:val="20"/>
                <w:vertAlign w:val="baseline"/>
              </w:rPr>
            </w:pPr>
            <w:r>
              <w:rPr>
                <w:rFonts w:hint="eastAsia" w:ascii="宋体" w:hAnsi="宋体" w:eastAsia="宋体" w:cs="宋体"/>
                <w:i w:val="0"/>
                <w:color w:val="000000"/>
                <w:kern w:val="0"/>
                <w:sz w:val="20"/>
                <w:szCs w:val="20"/>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b w:val="0"/>
                <w:bCs/>
                <w:sz w:val="20"/>
                <w:szCs w:val="20"/>
                <w:vertAlign w:val="baseline"/>
              </w:rPr>
            </w:pPr>
            <w:r>
              <w:rPr>
                <w:rFonts w:hint="eastAsia" w:ascii="宋体" w:hAnsi="宋体" w:eastAsia="宋体" w:cs="宋体"/>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left"/>
              <w:textAlignment w:val="center"/>
              <w:rPr>
                <w:rFonts w:hint="eastAsia" w:ascii="仿宋_GB2312" w:hAnsi="仿宋_GB2312" w:eastAsia="仿宋_GB2312" w:cs="仿宋_GB2312"/>
                <w:b w:val="0"/>
                <w:bCs/>
                <w:sz w:val="20"/>
                <w:szCs w:val="20"/>
                <w:vertAlign w:val="baseline"/>
              </w:rPr>
            </w:pPr>
            <w:r>
              <w:rPr>
                <w:rFonts w:hint="eastAsia" w:ascii="宋体" w:hAnsi="宋体" w:eastAsia="宋体" w:cs="宋体"/>
                <w:i w:val="0"/>
                <w:color w:val="000000"/>
                <w:kern w:val="0"/>
                <w:sz w:val="20"/>
                <w:szCs w:val="20"/>
                <w:u w:val="none"/>
                <w:lang w:val="en-US" w:eastAsia="zh-CN" w:bidi="ar"/>
              </w:rPr>
              <w:t xml:space="preserve">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2022年韶关市区大气污染防治第三方巡查服务</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0"/>
                <w:szCs w:val="20"/>
                <w:vertAlign w:val="baseline"/>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推动市辖区政府及市直各相关单位开展大气污染防治的各项工作，包括但不限于污染任务整治完成、污染天气应对、媒体曝光及群众举报投诉处置、市污染防治攻坚战指挥部办公室交办任务落实等情况，改善大气环境质量，确保大气污染防治工作达到省下达的目标。</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2022年，环境空气质量优良天数比例达到94.5%以上，PM2.5控制在27微克/立方米以下，环境空气质量六项指标达到《环境空气质量标准》（GB3095—2012）二级标准要求。</w:t>
            </w:r>
          </w:p>
        </w:tc>
        <w:tc>
          <w:tcPr>
            <w:tcW w:w="1170" w:type="dxa"/>
            <w:vAlign w:val="center"/>
          </w:tcPr>
          <w:p>
            <w:pPr>
              <w:keepNext w:val="0"/>
              <w:keepLines w:val="0"/>
              <w:widowControl/>
              <w:suppressLineNumbers w:val="0"/>
              <w:jc w:val="center"/>
              <w:textAlignment w:val="center"/>
              <w:rPr>
                <w:rFonts w:hint="default" w:ascii="仿宋_GB2312" w:hAnsi="仿宋_GB2312" w:eastAsia="仿宋_GB2312" w:cs="仿宋_GB2312"/>
                <w:sz w:val="20"/>
                <w:szCs w:val="20"/>
                <w:vertAlign w:val="baseline"/>
                <w:lang w:val="en-US" w:eastAsia="zh-CN"/>
              </w:rPr>
            </w:pPr>
            <w:r>
              <w:rPr>
                <w:rFonts w:hint="eastAsia" w:ascii="宋体" w:hAnsi="宋体" w:eastAsia="宋体" w:cs="宋体"/>
                <w:i w:val="0"/>
                <w:color w:val="000000"/>
                <w:kern w:val="0"/>
                <w:sz w:val="20"/>
                <w:szCs w:val="20"/>
                <w:u w:val="none"/>
                <w:lang w:val="en-US" w:eastAsia="zh-CN" w:bidi="ar"/>
              </w:rPr>
              <w:t>36.4</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0"/>
                <w:szCs w:val="2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0"/>
                <w:szCs w:val="20"/>
                <w:vertAlign w:val="baseline"/>
                <w:lang w:val="en-US" w:eastAsia="zh-CN"/>
              </w:rPr>
            </w:pPr>
            <w:r>
              <w:rPr>
                <w:rFonts w:hint="eastAsia" w:ascii="仿宋_GB2312" w:hAnsi="仿宋_GB2312" w:eastAsia="仿宋_GB2312" w:cs="仿宋_GB2312"/>
                <w:sz w:val="20"/>
                <w:szCs w:val="20"/>
                <w:vertAlign w:val="baseline"/>
                <w:lang w:val="en-US" w:eastAsia="zh-CN"/>
              </w:rPr>
              <w:t>11</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市交通运输局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韶关市机动车排放检测与强制维护制度（I/M制度）闭环管理信息系统项目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0"/>
                <w:szCs w:val="20"/>
                <w:vertAlign w:val="baseline"/>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落实省生态环境厅、交通运输厅等 8 部门联合印发《广东省柴油货车污染治理攻坚战实施方案》的要求，建立由各地级以上市生态环境、交通运输、市场监管部门定期会商、信息通报、联合监管等联防联控工作机制。完善机动车排放检测与强制维护制度（I/M 制度）。排放检验机构（I 站）应出具排放检验结果书面报告，不合格车辆应到具有资质的维修单位（M 站）进行维修治理，经 M 站维修治理合格并上传信息后，再到同一家 I 站进行复检，经检验合格方可出具合格报告。</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1.完成系统软件开发工作，建设基于汽车维修电子健康档案系统的韶关市I/M制度闭环管理信息系统的管理部门监管端、维修企业服务端、车主服务端三大服务子系统。2.打通与环保部门I站汽车排放检测数据之间的接口，实现I站检测数据和M站维修数据的信息共享，建立汽车尾气排放监管闭环管理机制。3.落实政策要求，在韶关市全面实施机动车排放检测与强制维护制度（I/M制度）。</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47.4</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0"/>
                <w:szCs w:val="2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0"/>
                <w:szCs w:val="20"/>
                <w:vertAlign w:val="baseline"/>
                <w:lang w:val="en-US" w:eastAsia="zh-CN"/>
              </w:rPr>
            </w:pPr>
            <w:r>
              <w:rPr>
                <w:rFonts w:hint="eastAsia" w:ascii="仿宋_GB2312" w:hAnsi="仿宋_GB2312" w:eastAsia="仿宋_GB2312" w:cs="仿宋_GB2312"/>
                <w:sz w:val="20"/>
                <w:szCs w:val="20"/>
                <w:vertAlign w:val="baseline"/>
                <w:lang w:val="en-US" w:eastAsia="zh-CN"/>
              </w:rPr>
              <w:t>12</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市气象局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left"/>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韶关市大气环境质量预报及臭氧污染预警模型能力建设项目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0"/>
                <w:szCs w:val="20"/>
                <w:vertAlign w:val="baseline"/>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主要包括制作大气污染风险预报预警产品、环境与气象资料数据共享与集成展示、建立常态化会商联动机制、基于WRF-CMAQ空气质量模型研发韶关本地臭氧大气污染预警模型、污染物传输通道后向轨迹追踪与前向轨迹预报模拟、完善污染天气历史个例库、高清视频会商系统维护升级、环境气象网业务平台升级与维护等八项内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提高大气污染风险预报预警产品的精准度，实现产品发布、数据共享的一体化与智能化。为发布空气质量预报预警、大气污染防治提供决策依据，提前应对污染天气过程。改善大气环境质量，完成2022年省下达的空气质量AQI目标考核任务。</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117.5</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0"/>
                <w:szCs w:val="2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color w:val="auto"/>
                <w:sz w:val="20"/>
                <w:szCs w:val="20"/>
                <w:vertAlign w:val="baseline"/>
                <w:lang w:val="en-US" w:eastAsia="zh-CN"/>
              </w:rPr>
            </w:pPr>
            <w:r>
              <w:rPr>
                <w:rFonts w:hint="eastAsia" w:ascii="仿宋_GB2312" w:hAnsi="仿宋_GB2312" w:eastAsia="仿宋_GB2312" w:cs="仿宋_GB2312"/>
                <w:color w:val="auto"/>
                <w:sz w:val="20"/>
                <w:szCs w:val="20"/>
                <w:vertAlign w:val="baseline"/>
                <w:lang w:val="en-US" w:eastAsia="zh-CN"/>
              </w:rPr>
              <w:t>13</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0"/>
                <w:szCs w:val="20"/>
                <w:vertAlign w:val="baseline"/>
              </w:rPr>
            </w:pPr>
            <w:r>
              <w:rPr>
                <w:rFonts w:hint="eastAsia" w:ascii="宋体" w:hAnsi="宋体" w:eastAsia="宋体" w:cs="宋体"/>
                <w:i w:val="0"/>
                <w:color w:val="auto"/>
                <w:kern w:val="0"/>
                <w:sz w:val="20"/>
                <w:szCs w:val="20"/>
                <w:u w:val="none"/>
                <w:lang w:val="en-US" w:eastAsia="zh-CN" w:bidi="ar"/>
              </w:rPr>
              <w:t>中国石化广东韶关分公司</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0"/>
                <w:szCs w:val="20"/>
                <w:vertAlign w:val="baseline"/>
              </w:rPr>
            </w:pPr>
            <w:r>
              <w:rPr>
                <w:rFonts w:hint="eastAsia" w:ascii="宋体" w:hAnsi="宋体" w:eastAsia="宋体" w:cs="宋体"/>
                <w:i w:val="0"/>
                <w:color w:val="auto"/>
                <w:kern w:val="0"/>
                <w:sz w:val="20"/>
                <w:szCs w:val="20"/>
                <w:u w:val="none"/>
                <w:lang w:val="en-US" w:eastAsia="zh-CN" w:bidi="ar"/>
              </w:rPr>
              <w:t>市本级</w:t>
            </w:r>
          </w:p>
        </w:tc>
        <w:tc>
          <w:tcPr>
            <w:tcW w:w="2010" w:type="dxa"/>
            <w:vAlign w:val="center"/>
          </w:tcPr>
          <w:p>
            <w:pPr>
              <w:keepNext w:val="0"/>
              <w:keepLines w:val="0"/>
              <w:widowControl/>
              <w:suppressLineNumbers w:val="0"/>
              <w:jc w:val="left"/>
              <w:textAlignment w:val="center"/>
              <w:rPr>
                <w:rFonts w:hint="eastAsia" w:ascii="仿宋_GB2312" w:hAnsi="仿宋_GB2312" w:eastAsia="仿宋_GB2312" w:cs="仿宋_GB2312"/>
                <w:color w:val="auto"/>
                <w:sz w:val="20"/>
                <w:szCs w:val="20"/>
                <w:vertAlign w:val="baseline"/>
              </w:rPr>
            </w:pPr>
            <w:r>
              <w:rPr>
                <w:rFonts w:hint="eastAsia" w:ascii="宋体" w:hAnsi="宋体" w:eastAsia="宋体" w:cs="宋体"/>
                <w:i w:val="0"/>
                <w:color w:val="auto"/>
                <w:kern w:val="0"/>
                <w:sz w:val="20"/>
                <w:szCs w:val="20"/>
                <w:u w:val="none"/>
                <w:lang w:val="en-US" w:eastAsia="zh-CN" w:bidi="ar"/>
              </w:rPr>
              <w:t xml:space="preserve">中国石化广东韶关分公司加油站油气回收在线监测系统建设项目 </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color w:val="auto"/>
                <w:sz w:val="20"/>
                <w:szCs w:val="20"/>
                <w:vertAlign w:val="baseline"/>
              </w:rPr>
            </w:pPr>
            <w:r>
              <w:rPr>
                <w:rFonts w:hint="eastAsia" w:ascii="宋体" w:hAnsi="宋体" w:eastAsia="宋体" w:cs="宋体"/>
                <w:b/>
                <w:i w:val="0"/>
                <w:color w:val="auto"/>
                <w:kern w:val="0"/>
                <w:sz w:val="20"/>
                <w:szCs w:val="20"/>
                <w:u w:val="none"/>
                <w:lang w:val="en-US" w:eastAsia="zh-CN" w:bidi="ar"/>
              </w:rPr>
              <w:t>项目内容：</w:t>
            </w:r>
            <w:r>
              <w:rPr>
                <w:rFonts w:hint="eastAsia" w:ascii="宋体" w:hAnsi="宋体" w:eastAsia="宋体" w:cs="宋体"/>
                <w:i w:val="0"/>
                <w:color w:val="auto"/>
                <w:kern w:val="0"/>
                <w:sz w:val="20"/>
                <w:szCs w:val="20"/>
                <w:u w:val="none"/>
                <w:lang w:val="en-US" w:eastAsia="zh-CN" w:bidi="ar"/>
              </w:rPr>
              <w:t>韶长、西郊、新芙蓉、沙梨园、华津、北郊、新明发和路通等8个加油站，设立8套油气在线监测系统（含气体流量计、企业比采集器、气液比电磁阀、罐压压力传感器、管线压力传感器和监控平台等）。</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b/>
                <w:i w:val="0"/>
                <w:color w:val="auto"/>
                <w:kern w:val="0"/>
                <w:sz w:val="20"/>
                <w:szCs w:val="20"/>
                <w:u w:val="none"/>
                <w:lang w:val="en-US" w:eastAsia="zh-CN" w:bidi="ar"/>
              </w:rPr>
              <w:t>绩效目标：</w:t>
            </w:r>
            <w:r>
              <w:rPr>
                <w:rFonts w:hint="eastAsia" w:ascii="宋体" w:hAnsi="宋体" w:eastAsia="宋体" w:cs="宋体"/>
                <w:i w:val="0"/>
                <w:color w:val="auto"/>
                <w:kern w:val="0"/>
                <w:sz w:val="20"/>
                <w:szCs w:val="20"/>
                <w:u w:val="none"/>
                <w:lang w:val="en-US" w:eastAsia="zh-CN" w:bidi="ar"/>
              </w:rPr>
              <w:t>通过中国石化广东韶关分公司加油站大气污染物排放监管系统的建设可有效监测加油站内容易引起油气泄漏、造成环境污染的各个环节，构建一站式闭环排放监管，可实现对油气回收工程的集中监管，及时掌握各加油站油气回收系统的运行状况及加油站环境状况，以便及时发现故障，及时进行维护，保障油气回收系统的正常工作，提高加油站VOCs的治理管理水平，并为韶关生态环境管理部门进一步开展污染物排放监管提供数据支持。</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0"/>
                <w:szCs w:val="20"/>
                <w:vertAlign w:val="baseline"/>
              </w:rPr>
            </w:pPr>
            <w:r>
              <w:rPr>
                <w:rFonts w:hint="eastAsia" w:ascii="宋体" w:hAnsi="宋体" w:eastAsia="宋体" w:cs="宋体"/>
                <w:i w:val="0"/>
                <w:color w:val="auto"/>
                <w:kern w:val="0"/>
                <w:sz w:val="20"/>
                <w:szCs w:val="20"/>
                <w:u w:val="none"/>
                <w:lang w:val="en-US" w:eastAsia="zh-CN" w:bidi="ar"/>
              </w:rPr>
              <w:t>106</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color w:val="auto"/>
                <w:sz w:val="20"/>
                <w:szCs w:val="20"/>
                <w:vertAlign w:val="baseline"/>
              </w:rPr>
            </w:pPr>
            <w:r>
              <w:rPr>
                <w:rFonts w:hint="eastAsia" w:ascii="宋体" w:hAnsi="宋体" w:eastAsia="宋体" w:cs="宋体"/>
                <w:i w:val="0"/>
                <w:color w:val="auto"/>
                <w:kern w:val="0"/>
                <w:sz w:val="20"/>
                <w:szCs w:val="20"/>
                <w:u w:val="none"/>
                <w:lang w:val="en-US" w:eastAsia="zh-CN" w:bidi="ar"/>
              </w:rPr>
              <w:t>由韶关市生态环境局拨付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0"/>
                <w:szCs w:val="20"/>
                <w:vertAlign w:val="baseline"/>
                <w:lang w:val="en-US" w:eastAsia="zh-CN"/>
              </w:rPr>
            </w:pPr>
            <w:r>
              <w:rPr>
                <w:rFonts w:hint="eastAsia" w:ascii="仿宋_GB2312" w:hAnsi="仿宋_GB2312" w:eastAsia="仿宋_GB2312" w:cs="仿宋_GB2312"/>
                <w:sz w:val="20"/>
                <w:szCs w:val="20"/>
                <w:vertAlign w:val="baseline"/>
                <w:lang w:val="en-US" w:eastAsia="zh-CN"/>
              </w:rPr>
              <w:t>14</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韶关市环境污染控制中心</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left"/>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韶关市禁止黑烟车上路行驶标志牌设立建设项目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0"/>
                <w:szCs w:val="20"/>
                <w:vertAlign w:val="baseline"/>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按照《韶关市人民政府关于禁止黑烟车上路行驶的通告》（韶府规〔2021〕4 号），建设韶关市禁止黑烟车上路行驶标志牌248个。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通过项目建设，取得黑烟车抓拍设备向省公安厅交管局进行交通技术监控设备备案，实现对黑烟车违法上路行驶的行政处罚，遏制黑烟车违法上路行驶。</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48.6</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0"/>
                <w:szCs w:val="2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0"/>
                <w:szCs w:val="20"/>
                <w:vertAlign w:val="baseline"/>
                <w:lang w:val="en-US" w:eastAsia="zh-CN"/>
              </w:rPr>
            </w:pPr>
            <w:r>
              <w:rPr>
                <w:rFonts w:hint="eastAsia" w:ascii="仿宋_GB2312" w:hAnsi="仿宋_GB2312" w:eastAsia="仿宋_GB2312" w:cs="仿宋_GB2312"/>
                <w:sz w:val="20"/>
                <w:szCs w:val="20"/>
                <w:vertAlign w:val="baseline"/>
                <w:lang w:val="en-US" w:eastAsia="zh-CN"/>
              </w:rPr>
              <w:t>15</w:t>
            </w:r>
          </w:p>
        </w:tc>
        <w:tc>
          <w:tcPr>
            <w:tcW w:w="138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广东省韶关市重点企业低挥发性有机物（VOCs）源头替代及减排补助项目</w:t>
            </w:r>
          </w:p>
        </w:tc>
        <w:tc>
          <w:tcPr>
            <w:tcW w:w="6781"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1、开展重点行业低VOCs源头替代路线研究，24.8万元；2、提供重点企业低VOCs源头替代技术服务，42.4万元；3、开展重点企业低VOCs源头替代成效监测与评估，开展技术改造VOCs减排企业减排量核算与评估，组织省VOCs专家库专家进行评审，37.1万元；4、落实VOCs减排企业资金帮扶，按5万元/吨标准进行奖补，多减多补，补完为止，最多补助443.4万元（减排89吨）。</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到2023年6月底前，研究制定1套韶关市重点行业低VOCs源头替代路线图与实施方案，以此为行动指导，通过采取技术帮扶与资金补贴并行的措施，推进韶关市VOCs重点行业企业开展科学精准的低VOCs源头替代和技改减排工作，推动韶关市环境空气质量持续改善。</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547.7</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0"/>
                <w:szCs w:val="2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0"/>
                <w:szCs w:val="20"/>
                <w:vertAlign w:val="baseline"/>
                <w:lang w:val="en-US" w:eastAsia="zh-CN"/>
              </w:rPr>
            </w:pPr>
            <w:r>
              <w:rPr>
                <w:rFonts w:hint="eastAsia" w:ascii="仿宋_GB2312" w:hAnsi="仿宋_GB2312" w:eastAsia="仿宋_GB2312" w:cs="仿宋_GB2312"/>
                <w:sz w:val="20"/>
                <w:szCs w:val="20"/>
                <w:vertAlign w:val="baseline"/>
                <w:lang w:val="en-US" w:eastAsia="zh-CN"/>
              </w:rPr>
              <w:t>16</w:t>
            </w:r>
          </w:p>
        </w:tc>
        <w:tc>
          <w:tcPr>
            <w:tcW w:w="138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韶关市生态环境局南雄分局</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南雄市</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南雄产业转移工业园试点企业固定污染源挥发性有机物深度治理项目</w:t>
            </w:r>
          </w:p>
        </w:tc>
        <w:tc>
          <w:tcPr>
            <w:tcW w:w="6781"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对南雄高新区8家VOCs排放企业开展低挥发性物料替代、生产过程控制、末端治理工艺的升级改造，同时结合园区配套活性炭再生中心，让企业针对性地选择符合自身治理需求的高效治理工艺，使园区企业废气治理设施高效稳定运行，提高企业废气收集效率及末端治理效率，从而大幅度削减园区VOCs排放量。</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企业废气收集效率达到80%以上、处理效率均达到90%以上，符合国家及地区关于VOCs减排要求。</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234</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0"/>
                <w:szCs w:val="2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0"/>
                <w:szCs w:val="20"/>
                <w:vertAlign w:val="baseline"/>
                <w:lang w:val="en-US" w:eastAsia="zh-CN"/>
              </w:rPr>
            </w:pPr>
            <w:r>
              <w:rPr>
                <w:rFonts w:hint="eastAsia" w:ascii="仿宋_GB2312" w:hAnsi="仿宋_GB2312" w:eastAsia="仿宋_GB2312" w:cs="仿宋_GB2312"/>
                <w:sz w:val="20"/>
                <w:szCs w:val="20"/>
                <w:vertAlign w:val="baseline"/>
                <w:lang w:val="en-US" w:eastAsia="zh-CN"/>
              </w:rPr>
              <w:t>17</w:t>
            </w:r>
          </w:p>
        </w:tc>
        <w:tc>
          <w:tcPr>
            <w:tcW w:w="138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韶关市生态环境局新丰分局</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新丰县</w:t>
            </w:r>
          </w:p>
        </w:tc>
        <w:tc>
          <w:tcPr>
            <w:tcW w:w="201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新丰县环保涂料产业基地马头片区环境空气污染物在线监测系统建设项目</w:t>
            </w:r>
          </w:p>
        </w:tc>
        <w:tc>
          <w:tcPr>
            <w:tcW w:w="6781"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在新丰县环保涂料产业基地马头片区内新增建设3个VOCs（含臭氧）在线监测点位，所有在线监测点位均可监测非甲烷总烃、苯系物、臭氧浓度、气象参数。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建立园区VOCs（含臭氧）管理平台，可建立污染物浓度在线系统、超标预警系统，利用在线监测数据配合周边气象条件数据对大气污染物排放超标情况、扩散状况进行分析预警及预报，可有效防止环境污染事件发生，为优化园区内企业废气处理设施运行提供依据。</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366.3</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0"/>
                <w:szCs w:val="2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0"/>
                <w:szCs w:val="20"/>
                <w:vertAlign w:val="baseline"/>
                <w:lang w:val="en-US" w:eastAsia="zh-CN"/>
              </w:rPr>
            </w:pPr>
            <w:r>
              <w:rPr>
                <w:rFonts w:hint="eastAsia" w:ascii="仿宋_GB2312" w:hAnsi="仿宋_GB2312" w:eastAsia="仿宋_GB2312" w:cs="仿宋_GB2312"/>
                <w:sz w:val="20"/>
                <w:szCs w:val="20"/>
                <w:vertAlign w:val="baseline"/>
                <w:lang w:val="en-US" w:eastAsia="zh-CN"/>
              </w:rPr>
              <w:t>18</w:t>
            </w:r>
          </w:p>
        </w:tc>
        <w:tc>
          <w:tcPr>
            <w:tcW w:w="1380" w:type="dxa"/>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广东翁源经济开发区资产管理中心</w:t>
            </w:r>
          </w:p>
        </w:tc>
        <w:tc>
          <w:tcPr>
            <w:tcW w:w="1125" w:type="dxa"/>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翁源县</w:t>
            </w:r>
          </w:p>
        </w:tc>
        <w:tc>
          <w:tcPr>
            <w:tcW w:w="2010"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广东翁源经济开发区新增VOCs在线监测点位及臭氧分析仪项目</w:t>
            </w:r>
          </w:p>
        </w:tc>
        <w:tc>
          <w:tcPr>
            <w:tcW w:w="6781"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在广东翁源经济开发区内建设新增三个VOCs在线监测点位，增加6套臭氧分析仪。                                                                        </w:t>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实现在污染物监测管理系统的基础上建立污染物浓度超标预警系统，利用在线监测数据配合周边气象条件数据对大气污染物排放超标情况、扩散状况进行分析预警及预报，可有效防止环境污染事件发生，为优化园区内企业废气处理设施运行提供依据。</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240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0"/>
                <w:szCs w:val="2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0"/>
                <w:szCs w:val="20"/>
                <w:vertAlign w:val="baseline"/>
                <w:lang w:val="en-US" w:eastAsia="zh-CN"/>
              </w:rPr>
            </w:pPr>
            <w:r>
              <w:rPr>
                <w:rFonts w:hint="eastAsia" w:ascii="仿宋_GB2312" w:hAnsi="仿宋_GB2312" w:eastAsia="仿宋_GB2312" w:cs="仿宋_GB2312"/>
                <w:sz w:val="20"/>
                <w:szCs w:val="20"/>
                <w:vertAlign w:val="baseline"/>
                <w:lang w:val="en-US" w:eastAsia="zh-CN"/>
              </w:rPr>
              <w:t>19</w:t>
            </w:r>
          </w:p>
        </w:tc>
        <w:tc>
          <w:tcPr>
            <w:tcW w:w="1380" w:type="dxa"/>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乐昌东锆新材料有限公司</w:t>
            </w:r>
          </w:p>
        </w:tc>
        <w:tc>
          <w:tcPr>
            <w:tcW w:w="1125" w:type="dxa"/>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乐昌市</w:t>
            </w:r>
          </w:p>
        </w:tc>
        <w:tc>
          <w:tcPr>
            <w:tcW w:w="2010" w:type="dxa"/>
            <w:vAlign w:val="center"/>
          </w:tcPr>
          <w:p>
            <w:pPr>
              <w:keepNext w:val="0"/>
              <w:keepLines w:val="0"/>
              <w:widowControl/>
              <w:suppressLineNumbers w:val="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乐昌东锆新材料有限公司燃煤锅炉淘汰项目</w:t>
            </w:r>
          </w:p>
        </w:tc>
        <w:tc>
          <w:tcPr>
            <w:tcW w:w="6781" w:type="dxa"/>
            <w:vAlign w:val="center"/>
          </w:tcPr>
          <w:p>
            <w:pPr>
              <w:keepNext w:val="0"/>
              <w:keepLines w:val="0"/>
              <w:widowControl/>
              <w:suppressLineNumbers w:val="0"/>
              <w:jc w:val="left"/>
              <w:textAlignment w:val="center"/>
              <w:rPr>
                <w:rFonts w:hint="eastAsia" w:ascii="宋体" w:hAnsi="宋体" w:eastAsia="宋体" w:cs="宋体"/>
                <w:b/>
                <w:i w:val="0"/>
                <w:color w:val="000000"/>
                <w:kern w:val="0"/>
                <w:sz w:val="20"/>
                <w:szCs w:val="20"/>
                <w:u w:val="none"/>
                <w:lang w:val="en-US" w:eastAsia="zh-CN" w:bidi="ar"/>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 xml:space="preserve">淘汰企业25th燃煤锅炉（应急情况可使用），改用韶关市坪石发电厂有限公司（B厂）余热蒸汽，项目总投资430.4万元，其中相关配套管网、蒸发设施及其他配件材料费用约为356.12万元，项目其他费用约73.88万元。                                              </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项目建成后可减少区域氮氧化物排放量约40t/a，有利于进一步巩固蓝天保卫战成果。</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57.3</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0"/>
                <w:szCs w:val="2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1948" w:type="dxa"/>
            <w:gridSpan w:val="5"/>
            <w:vAlign w:val="center"/>
          </w:tcPr>
          <w:p>
            <w:pPr>
              <w:keepNext w:val="0"/>
              <w:keepLines w:val="0"/>
              <w:pageBreakBefore w:val="0"/>
              <w:widowControl/>
              <w:kinsoku/>
              <w:wordWrap/>
              <w:overflowPunct/>
              <w:topLinePunct w:val="0"/>
              <w:autoSpaceDE/>
              <w:autoSpaceDN/>
              <w:bidi w:val="0"/>
              <w:adjustRightInd w:val="0"/>
              <w:snapToGrid w:val="0"/>
              <w:spacing w:line="360" w:lineRule="exact"/>
              <w:jc w:val="left"/>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五、固体废物与化学品污染防治</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2500</w:t>
            </w:r>
          </w:p>
        </w:tc>
        <w:tc>
          <w:tcPr>
            <w:tcW w:w="155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0"/>
                <w:szCs w:val="20"/>
                <w:vertAlign w:val="baseline"/>
                <w:lang w:val="en-US" w:eastAsia="zh-CN"/>
              </w:rPr>
            </w:pPr>
            <w:r>
              <w:rPr>
                <w:rFonts w:hint="eastAsia" w:ascii="仿宋_GB2312" w:hAnsi="仿宋_GB2312" w:eastAsia="仿宋_GB2312" w:cs="仿宋_GB2312"/>
                <w:sz w:val="20"/>
                <w:szCs w:val="20"/>
                <w:vertAlign w:val="baseline"/>
                <w:lang w:val="en-US" w:eastAsia="zh-CN"/>
              </w:rPr>
              <w:t>20</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深圳市中金岭南有色金属股份有限公司韶关冶炼厂</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浈江区</w:t>
            </w:r>
          </w:p>
        </w:tc>
        <w:tc>
          <w:tcPr>
            <w:tcW w:w="2010" w:type="dxa"/>
            <w:vAlign w:val="center"/>
          </w:tcPr>
          <w:p>
            <w:pPr>
              <w:keepNext w:val="0"/>
              <w:keepLines w:val="0"/>
              <w:widowControl/>
              <w:suppressLineNumbers w:val="0"/>
              <w:jc w:val="left"/>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韶关冶炼厂浮渣熔炼炉环保节能技术改造项目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0"/>
                <w:szCs w:val="20"/>
                <w:vertAlign w:val="baseline"/>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新建1台φ3500×7000浮渣熔炼炉、一套工艺收尘系统和岗位收尘系统及相关配套设施替代现有浮渣熔炼炉及相关设施，综合回收其中铜、铅等金属元素。</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落实项目重金属污染防治措施，实现重金属减排。</w:t>
            </w:r>
          </w:p>
        </w:tc>
        <w:tc>
          <w:tcPr>
            <w:tcW w:w="1170" w:type="dxa"/>
            <w:vAlign w:val="center"/>
          </w:tcPr>
          <w:p>
            <w:pPr>
              <w:keepNext w:val="0"/>
              <w:keepLines w:val="0"/>
              <w:widowControl/>
              <w:suppressLineNumbers w:val="0"/>
              <w:jc w:val="center"/>
              <w:textAlignment w:val="center"/>
              <w:rPr>
                <w:rFonts w:hint="default" w:ascii="仿宋_GB2312" w:hAnsi="仿宋_GB2312" w:eastAsia="仿宋_GB2312" w:cs="仿宋_GB2312"/>
                <w:sz w:val="20"/>
                <w:szCs w:val="20"/>
                <w:vertAlign w:val="baseline"/>
                <w:lang w:val="en-US" w:eastAsia="zh-CN"/>
              </w:rPr>
            </w:pPr>
            <w:r>
              <w:rPr>
                <w:rFonts w:hint="eastAsia" w:asciiTheme="minorEastAsia" w:hAnsiTheme="minorEastAsia" w:eastAsiaTheme="minorEastAsia" w:cstheme="minorEastAsia"/>
                <w:sz w:val="20"/>
                <w:szCs w:val="20"/>
                <w:vertAlign w:val="baseline"/>
                <w:lang w:val="en-US" w:eastAsia="zh-CN"/>
              </w:rPr>
              <w:t>601</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0"/>
                <w:szCs w:val="2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0"/>
                <w:szCs w:val="20"/>
                <w:vertAlign w:val="baseline"/>
                <w:lang w:val="en-US" w:eastAsia="zh-CN"/>
              </w:rPr>
            </w:pPr>
            <w:r>
              <w:rPr>
                <w:rFonts w:hint="eastAsia" w:ascii="仿宋_GB2312" w:hAnsi="仿宋_GB2312" w:eastAsia="仿宋_GB2312" w:cs="仿宋_GB2312"/>
                <w:sz w:val="20"/>
                <w:szCs w:val="20"/>
                <w:vertAlign w:val="baseline"/>
                <w:lang w:val="en-US" w:eastAsia="zh-CN"/>
              </w:rPr>
              <w:t>21</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深圳市中金岭南有色金属股份有限公司韶关冶炼厂</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浈江区</w:t>
            </w:r>
          </w:p>
        </w:tc>
        <w:tc>
          <w:tcPr>
            <w:tcW w:w="2010" w:type="dxa"/>
            <w:vAlign w:val="center"/>
          </w:tcPr>
          <w:p>
            <w:pPr>
              <w:keepNext w:val="0"/>
              <w:keepLines w:val="0"/>
              <w:widowControl/>
              <w:suppressLineNumbers w:val="0"/>
              <w:jc w:val="left"/>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韶关冶炼厂烧结车间破碎流程优化及收尘设施升级技术改造</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0"/>
                <w:szCs w:val="20"/>
                <w:vertAlign w:val="baseline"/>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新建一套 108270m3/h 的筛管浸入式通风除尘系统，替代原返粉细碎与返粉转运站的文丘里收尘设施及18#皮带下料点与配料仓原布袋除尘器，12#皮带头部、14#皮带尾部处各增加一体式塑烧板收尘器，同时将上料胶带输送机更换为链板式输送机。</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落实项目重金属污染防治措施，实现重金属减排。</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 xml:space="preserve">251 </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0"/>
                <w:szCs w:val="2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0"/>
                <w:szCs w:val="20"/>
                <w:vertAlign w:val="baseline"/>
                <w:lang w:val="en-US" w:eastAsia="zh-CN"/>
              </w:rPr>
            </w:pPr>
            <w:r>
              <w:rPr>
                <w:rFonts w:hint="eastAsia" w:ascii="仿宋_GB2312" w:hAnsi="仿宋_GB2312" w:eastAsia="仿宋_GB2312" w:cs="仿宋_GB2312"/>
                <w:sz w:val="20"/>
                <w:szCs w:val="20"/>
                <w:vertAlign w:val="baseline"/>
                <w:lang w:val="en-US" w:eastAsia="zh-CN"/>
              </w:rPr>
              <w:t>22</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深圳市中金岭南有色金属股份有限公司丹霞冶炼厂</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仁化县</w:t>
            </w:r>
          </w:p>
        </w:tc>
        <w:tc>
          <w:tcPr>
            <w:tcW w:w="2010" w:type="dxa"/>
            <w:vAlign w:val="center"/>
          </w:tcPr>
          <w:p>
            <w:pPr>
              <w:keepNext w:val="0"/>
              <w:keepLines w:val="0"/>
              <w:widowControl/>
              <w:suppressLineNumbers w:val="0"/>
              <w:jc w:val="left"/>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丹霞冶炼厂锌系统生产污水及雨水收集处理重金属减排项目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0"/>
                <w:szCs w:val="20"/>
                <w:vertAlign w:val="baseline"/>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新建锌系统生产污水处理系统，采用“一段中和+浓密机沉淀+二段混凝（铁盐、铝盐、重金属捕收剂（生物制剂）、PAM）+二段沉淀+过滤+pH 回调”工艺处理现有工程废水，同时在厂区新建区域建设初期雨水收集池 2 座，有效收集厂区初期雨水，并新建一套雨水处理系统，采用生物制剂除重金属-pH 调节-絮凝-沉淀-过滤工艺处置雨水。</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落实项目重金属污染防治措施，实现重金属减排。</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 xml:space="preserve">646 </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0"/>
                <w:szCs w:val="2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0"/>
                <w:szCs w:val="20"/>
                <w:vertAlign w:val="baseline"/>
                <w:lang w:val="en-US" w:eastAsia="zh-CN"/>
              </w:rPr>
            </w:pPr>
            <w:r>
              <w:rPr>
                <w:rFonts w:hint="eastAsia" w:ascii="仿宋_GB2312" w:hAnsi="仿宋_GB2312" w:eastAsia="仿宋_GB2312" w:cs="仿宋_GB2312"/>
                <w:sz w:val="20"/>
                <w:szCs w:val="20"/>
                <w:vertAlign w:val="baseline"/>
                <w:lang w:val="en-US" w:eastAsia="zh-CN"/>
              </w:rPr>
              <w:t>23</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深圳市中金岭南有色金属股份有限公司凡口铅锌矿</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仁化县</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凡口铅锌矿重金属减排项目-尾矿资源综合回收及环境治理开发项目（细粒级尾砂全回收利用工程、充填系统升级改造工程）</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0"/>
                <w:szCs w:val="20"/>
                <w:vertAlign w:val="baseline"/>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新建一个新分级尾砂堆场、深锥浓密车间、1#转运站及絮凝剂制备车间；新建一个充填站、配置外部供电线路、自动化系统、工业监控系统、配套环保设施等。</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落实项目重金属污染防治措施，实现重金属减排。</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 xml:space="preserve">712 </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0"/>
                <w:szCs w:val="2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0"/>
                <w:szCs w:val="20"/>
                <w:vertAlign w:val="baseline"/>
                <w:lang w:val="en-US" w:eastAsia="zh-CN"/>
              </w:rPr>
            </w:pPr>
            <w:r>
              <w:rPr>
                <w:rFonts w:hint="eastAsia" w:ascii="仿宋_GB2312" w:hAnsi="仿宋_GB2312" w:eastAsia="仿宋_GB2312" w:cs="仿宋_GB2312"/>
                <w:sz w:val="20"/>
                <w:szCs w:val="20"/>
                <w:vertAlign w:val="baseline"/>
                <w:lang w:val="en-US" w:eastAsia="zh-CN"/>
              </w:rPr>
              <w:t>24</w:t>
            </w:r>
          </w:p>
        </w:tc>
        <w:tc>
          <w:tcPr>
            <w:tcW w:w="1380"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乐昌市人民政府</w:t>
            </w:r>
          </w:p>
        </w:tc>
        <w:tc>
          <w:tcPr>
            <w:tcW w:w="11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乐昌市</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乐昌市坪石镇水口村农用地土壤镉超标整治项目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0"/>
                <w:szCs w:val="20"/>
                <w:vertAlign w:val="baseline"/>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在乐昌市坪石镇水口村受污染耕地区域通过采取土壤污染治理修复措施，开展淹灌类受污染耕地土壤镉超标治理修复试点。</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落实项目农用地土壤镉超标整治措施，建立试点示范经验。</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 xml:space="preserve">100 </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0"/>
                <w:szCs w:val="2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0"/>
                <w:szCs w:val="20"/>
                <w:vertAlign w:val="baseline"/>
                <w:lang w:val="en-US" w:eastAsia="zh-CN"/>
              </w:rPr>
            </w:pPr>
            <w:r>
              <w:rPr>
                <w:rFonts w:hint="eastAsia" w:ascii="仿宋_GB2312" w:hAnsi="仿宋_GB2312" w:eastAsia="仿宋_GB2312" w:cs="仿宋_GB2312"/>
                <w:sz w:val="20"/>
                <w:szCs w:val="20"/>
                <w:vertAlign w:val="baseline"/>
                <w:lang w:val="en-US" w:eastAsia="zh-CN"/>
              </w:rPr>
              <w:t>25</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0"/>
                <w:szCs w:val="20"/>
                <w:vertAlign w:val="baseline"/>
              </w:rPr>
            </w:pPr>
            <w:r>
              <w:rPr>
                <w:rFonts w:hint="eastAsia" w:ascii="宋体" w:hAnsi="宋体" w:eastAsia="宋体" w:cs="宋体"/>
                <w:i w:val="0"/>
                <w:color w:val="000000"/>
                <w:kern w:val="0"/>
                <w:sz w:val="20"/>
                <w:szCs w:val="20"/>
                <w:u w:val="none"/>
                <w:lang w:val="en-US" w:eastAsia="zh-CN" w:bidi="ar"/>
              </w:rPr>
              <w:t>韶关市重点行业与园区新污染物风险现状评估项目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0"/>
                <w:szCs w:val="20"/>
                <w:vertAlign w:val="baseline"/>
              </w:rPr>
            </w:pPr>
            <w:r>
              <w:rPr>
                <w:rFonts w:hint="eastAsia" w:ascii="宋体" w:hAnsi="宋体" w:eastAsia="宋体" w:cs="宋体"/>
                <w:b/>
                <w:i w:val="0"/>
                <w:color w:val="000000"/>
                <w:kern w:val="0"/>
                <w:sz w:val="20"/>
                <w:szCs w:val="20"/>
                <w:u w:val="none"/>
                <w:lang w:val="en-US" w:eastAsia="zh-CN" w:bidi="ar"/>
              </w:rPr>
              <w:t>项目内容：</w:t>
            </w:r>
            <w:r>
              <w:rPr>
                <w:rFonts w:hint="eastAsia" w:ascii="宋体" w:hAnsi="宋体" w:eastAsia="宋体" w:cs="宋体"/>
                <w:i w:val="0"/>
                <w:color w:val="000000"/>
                <w:kern w:val="0"/>
                <w:sz w:val="20"/>
                <w:szCs w:val="20"/>
                <w:u w:val="none"/>
                <w:lang w:val="en-US" w:eastAsia="zh-CN" w:bidi="ar"/>
              </w:rPr>
              <w:t>开展韶关市辖区内重点行业、工业园区化学品详细调查与涉新污染物的化学品环境风险评估。</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b/>
                <w:i w:val="0"/>
                <w:color w:val="000000"/>
                <w:kern w:val="0"/>
                <w:sz w:val="20"/>
                <w:szCs w:val="20"/>
                <w:u w:val="none"/>
                <w:lang w:val="en-US" w:eastAsia="zh-CN" w:bidi="ar"/>
              </w:rPr>
              <w:t>绩效目标：</w:t>
            </w:r>
            <w:r>
              <w:rPr>
                <w:rFonts w:hint="eastAsia" w:ascii="宋体" w:hAnsi="宋体" w:eastAsia="宋体" w:cs="宋体"/>
                <w:i w:val="0"/>
                <w:color w:val="000000"/>
                <w:kern w:val="0"/>
                <w:sz w:val="20"/>
                <w:szCs w:val="20"/>
                <w:u w:val="none"/>
                <w:lang w:val="en-US" w:eastAsia="zh-CN" w:bidi="ar"/>
              </w:rPr>
              <w:t>完成韶关市辖区内重点行业、工业园区化学品详细调查与涉新污染物的化学品环境风险评估报告。</w:t>
            </w:r>
          </w:p>
        </w:tc>
        <w:tc>
          <w:tcPr>
            <w:tcW w:w="1170" w:type="dxa"/>
            <w:vAlign w:val="center"/>
          </w:tcPr>
          <w:p>
            <w:pPr>
              <w:keepNext w:val="0"/>
              <w:keepLines w:val="0"/>
              <w:widowControl/>
              <w:suppressLineNumbers w:val="0"/>
              <w:jc w:val="center"/>
              <w:textAlignment w:val="center"/>
              <w:rPr>
                <w:rFonts w:hint="default" w:ascii="仿宋_GB2312" w:hAnsi="仿宋_GB2312" w:eastAsia="仿宋_GB2312" w:cs="仿宋_GB2312"/>
                <w:sz w:val="20"/>
                <w:szCs w:val="20"/>
                <w:vertAlign w:val="baseline"/>
                <w:lang w:val="en-US" w:eastAsia="zh-CN"/>
              </w:rPr>
            </w:pPr>
            <w:r>
              <w:rPr>
                <w:rFonts w:hint="eastAsia" w:ascii="宋体" w:hAnsi="宋体" w:eastAsia="宋体" w:cs="宋体"/>
                <w:i w:val="0"/>
                <w:color w:val="000000"/>
                <w:kern w:val="0"/>
                <w:sz w:val="20"/>
                <w:szCs w:val="20"/>
                <w:u w:val="none"/>
                <w:lang w:val="en-US" w:eastAsia="zh-CN" w:bidi="ar"/>
              </w:rPr>
              <w:t xml:space="preserve">190 </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0"/>
                <w:szCs w:val="20"/>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1948" w:type="dxa"/>
            <w:gridSpan w:val="5"/>
            <w:vAlign w:val="center"/>
          </w:tcPr>
          <w:p>
            <w:pPr>
              <w:keepNext w:val="0"/>
              <w:keepLines w:val="0"/>
              <w:pageBreakBefore w:val="0"/>
              <w:widowControl/>
              <w:kinsoku/>
              <w:wordWrap/>
              <w:overflowPunct/>
              <w:topLinePunct w:val="0"/>
              <w:autoSpaceDE/>
              <w:autoSpaceDN/>
              <w:bidi w:val="0"/>
              <w:adjustRightInd w:val="0"/>
              <w:snapToGrid w:val="0"/>
              <w:spacing w:line="360" w:lineRule="exact"/>
              <w:jc w:val="left"/>
              <w:rPr>
                <w:rFonts w:hint="eastAsia" w:ascii="仿宋_GB2312" w:hAnsi="仿宋_GB2312" w:eastAsia="仿宋_GB2312" w:cs="仿宋_GB2312"/>
                <w:sz w:val="21"/>
                <w:szCs w:val="21"/>
                <w:vertAlign w:val="baseline"/>
              </w:rPr>
            </w:pPr>
            <w:r>
              <w:rPr>
                <w:rFonts w:hint="eastAsia" w:ascii="仿宋_GB2312" w:hAnsi="仿宋_GB2312" w:eastAsia="仿宋_GB2312" w:cs="仿宋_GB2312"/>
                <w:b/>
                <w:i w:val="0"/>
                <w:color w:val="000000"/>
                <w:kern w:val="0"/>
                <w:sz w:val="21"/>
                <w:szCs w:val="21"/>
                <w:u w:val="none"/>
                <w:lang w:val="en-US" w:eastAsia="zh-CN" w:bidi="ar"/>
              </w:rPr>
              <w:t>六、水污染防治和省内外流域生态补偿</w:t>
            </w:r>
          </w:p>
        </w:tc>
        <w:tc>
          <w:tcPr>
            <w:tcW w:w="117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150</w:t>
            </w:r>
          </w:p>
        </w:tc>
        <w:tc>
          <w:tcPr>
            <w:tcW w:w="1559"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2"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line="360" w:lineRule="exact"/>
              <w:jc w:val="center"/>
              <w:textAlignment w:val="center"/>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26</w:t>
            </w:r>
          </w:p>
        </w:tc>
        <w:tc>
          <w:tcPr>
            <w:tcW w:w="138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宋体" w:hAnsi="宋体" w:eastAsia="宋体" w:cs="宋体"/>
                <w:i w:val="0"/>
                <w:color w:val="000000"/>
                <w:kern w:val="0"/>
                <w:sz w:val="20"/>
                <w:szCs w:val="20"/>
                <w:u w:val="none"/>
                <w:lang w:val="en-US" w:eastAsia="zh-CN" w:bidi="ar"/>
              </w:rPr>
              <w:t>韶关市生态环境局</w:t>
            </w:r>
          </w:p>
        </w:tc>
        <w:tc>
          <w:tcPr>
            <w:tcW w:w="1125"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宋体" w:hAnsi="宋体" w:eastAsia="宋体" w:cs="宋体"/>
                <w:i w:val="0"/>
                <w:color w:val="000000"/>
                <w:kern w:val="0"/>
                <w:sz w:val="20"/>
                <w:szCs w:val="20"/>
                <w:u w:val="none"/>
                <w:lang w:val="en-US" w:eastAsia="zh-CN" w:bidi="ar"/>
              </w:rPr>
              <w:t>市本级</w:t>
            </w:r>
          </w:p>
        </w:tc>
        <w:tc>
          <w:tcPr>
            <w:tcW w:w="201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宋体" w:hAnsi="宋体" w:eastAsia="宋体" w:cs="宋体"/>
                <w:i w:val="0"/>
                <w:color w:val="000000"/>
                <w:kern w:val="0"/>
                <w:sz w:val="20"/>
                <w:szCs w:val="20"/>
                <w:u w:val="none"/>
                <w:lang w:val="en-US" w:eastAsia="zh-CN" w:bidi="ar"/>
              </w:rPr>
              <w:t>韶关市流域水污染防治管理能力建设项目</w:t>
            </w:r>
          </w:p>
        </w:tc>
        <w:tc>
          <w:tcPr>
            <w:tcW w:w="6781" w:type="dxa"/>
            <w:vAlign w:val="center"/>
          </w:tcPr>
          <w:p>
            <w:pPr>
              <w:keepNext w:val="0"/>
              <w:keepLines w:val="0"/>
              <w:widowControl/>
              <w:suppressLineNumbers w:val="0"/>
              <w:jc w:val="left"/>
              <w:textAlignment w:val="center"/>
              <w:rPr>
                <w:rFonts w:hint="eastAsia" w:ascii="仿宋_GB2312" w:hAnsi="仿宋_GB2312" w:eastAsia="仿宋_GB2312" w:cs="仿宋_GB2312"/>
                <w:sz w:val="21"/>
                <w:szCs w:val="21"/>
                <w:vertAlign w:val="baseline"/>
              </w:rPr>
            </w:pPr>
            <w:r>
              <w:rPr>
                <w:rFonts w:hint="eastAsia" w:ascii="宋体" w:hAnsi="宋体" w:eastAsia="宋体" w:cs="宋体"/>
                <w:i w:val="0"/>
                <w:color w:val="000000"/>
                <w:kern w:val="0"/>
                <w:sz w:val="20"/>
                <w:szCs w:val="20"/>
                <w:u w:val="none"/>
                <w:lang w:val="en-US" w:eastAsia="zh-CN" w:bidi="ar"/>
              </w:rPr>
              <w:t>项目内容：重点流域治理技术支撑、方案编制、 入库项目谋划 。                                                                                    绩效目标：确保国控断面水质优良率为100%。</w:t>
            </w:r>
          </w:p>
        </w:tc>
        <w:tc>
          <w:tcPr>
            <w:tcW w:w="1170" w:type="dxa"/>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vertAlign w:val="baseline"/>
              </w:rPr>
            </w:pPr>
            <w:r>
              <w:rPr>
                <w:rFonts w:hint="eastAsia" w:ascii="宋体" w:hAnsi="宋体" w:eastAsia="宋体" w:cs="宋体"/>
                <w:i w:val="0"/>
                <w:color w:val="000000"/>
                <w:kern w:val="0"/>
                <w:sz w:val="20"/>
                <w:szCs w:val="20"/>
                <w:u w:val="none"/>
                <w:lang w:val="en-US" w:eastAsia="zh-CN" w:bidi="ar"/>
              </w:rPr>
              <w:t>150</w:t>
            </w:r>
          </w:p>
        </w:tc>
        <w:tc>
          <w:tcPr>
            <w:tcW w:w="1559" w:type="dxa"/>
          </w:tcPr>
          <w:p>
            <w:pPr>
              <w:keepNext w:val="0"/>
              <w:keepLines w:val="0"/>
              <w:pageBreakBefore w:val="0"/>
              <w:widowControl/>
              <w:kinsoku/>
              <w:wordWrap/>
              <w:overflowPunct/>
              <w:topLinePunct w:val="0"/>
              <w:autoSpaceDE/>
              <w:autoSpaceDN/>
              <w:bidi w:val="0"/>
              <w:adjustRightInd w:val="0"/>
              <w:snapToGrid w:val="0"/>
              <w:spacing w:line="360" w:lineRule="exact"/>
              <w:rPr>
                <w:rFonts w:hint="eastAsia" w:ascii="仿宋_GB2312" w:hAnsi="仿宋_GB2312" w:eastAsia="仿宋_GB2312" w:cs="仿宋_GB2312"/>
                <w:sz w:val="21"/>
                <w:szCs w:val="21"/>
                <w:vertAlign w:val="baseline"/>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930B0C"/>
    <w:rsid w:val="00633EC2"/>
    <w:rsid w:val="02784B71"/>
    <w:rsid w:val="044C4728"/>
    <w:rsid w:val="110635B8"/>
    <w:rsid w:val="148D2FF7"/>
    <w:rsid w:val="19314F55"/>
    <w:rsid w:val="1B833BE8"/>
    <w:rsid w:val="1C3E3FB7"/>
    <w:rsid w:val="1CDF198A"/>
    <w:rsid w:val="2D895E8B"/>
    <w:rsid w:val="3ACA7A07"/>
    <w:rsid w:val="3BE43762"/>
    <w:rsid w:val="418A1D8C"/>
    <w:rsid w:val="421B5855"/>
    <w:rsid w:val="45A11CF8"/>
    <w:rsid w:val="45A64247"/>
    <w:rsid w:val="4ABE380D"/>
    <w:rsid w:val="4B4C149F"/>
    <w:rsid w:val="55543383"/>
    <w:rsid w:val="5BE35470"/>
    <w:rsid w:val="5F631313"/>
    <w:rsid w:val="5FD103E2"/>
    <w:rsid w:val="6612495B"/>
    <w:rsid w:val="68A551A4"/>
    <w:rsid w:val="69F80412"/>
    <w:rsid w:val="6DE52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5">
    <w:name w:val="font11"/>
    <w:basedOn w:val="2"/>
    <w:qFormat/>
    <w:uiPriority w:val="0"/>
    <w:rPr>
      <w:rFonts w:hint="eastAsia" w:ascii="宋体" w:hAnsi="宋体" w:eastAsia="宋体" w:cs="宋体"/>
      <w:b/>
      <w:color w:val="000000"/>
      <w:sz w:val="20"/>
      <w:szCs w:val="20"/>
      <w:u w:val="none"/>
    </w:rPr>
  </w:style>
  <w:style w:type="character" w:customStyle="1" w:styleId="6">
    <w:name w:val="font21"/>
    <w:basedOn w:val="2"/>
    <w:uiPriority w:val="0"/>
    <w:rPr>
      <w:rFonts w:hint="eastAsia" w:ascii="宋体" w:hAnsi="宋体" w:eastAsia="宋体" w:cs="宋体"/>
      <w:color w:val="000000"/>
      <w:sz w:val="20"/>
      <w:szCs w:val="20"/>
      <w:u w:val="none"/>
    </w:rPr>
  </w:style>
  <w:style w:type="character" w:customStyle="1" w:styleId="7">
    <w:name w:val="font01"/>
    <w:basedOn w:val="2"/>
    <w:uiPriority w:val="0"/>
    <w:rPr>
      <w:rFonts w:hint="eastAsia" w:ascii="宋体" w:hAnsi="宋体" w:eastAsia="宋体" w:cs="宋体"/>
      <w:b/>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2022-04-28T08:29:00Z</dcterms:created>
  <dc:creator>颜瑛</dc:creator>
  <cp:lastModifiedBy>颜瑛</cp:lastModifiedBy>
  <cp:lastPrinted>2022-05-18T02:15:52Z</cp:lastPrinted>
  <dcterms:modified xsi:type="dcterms:W3CDTF">2022-05-18T03:21:32Z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ribbonExt">
    <vt:lpwstr>{"WPSExtOfficeTab":{"OnGetEnabled":false,"OnGetVisible":false}}</vt:lpwstr>
  </property>
</Properties>
</file>