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40" w:lineRule="exact"/>
        <w:jc w:val="center"/>
        <w:rPr>
          <w:rFonts w:hint="eastAsia" w:ascii="文鼎小标宋简" w:hAnsi="文鼎小标宋简" w:eastAsia="文鼎小标宋简" w:cs="文鼎小标宋简"/>
          <w:szCs w:val="32"/>
        </w:rPr>
      </w:pPr>
      <w:r>
        <w:rPr>
          <w:rFonts w:hint="eastAsia" w:ascii="文鼎小标宋简" w:hAnsi="文鼎小标宋简" w:eastAsia="文鼎小标宋简" w:cs="文鼎小标宋简"/>
          <w:szCs w:val="32"/>
        </w:rPr>
        <w:t>韶关市</w:t>
      </w:r>
      <w:r>
        <w:rPr>
          <w:rFonts w:hint="eastAsia" w:ascii="文鼎小标宋简" w:hAnsi="文鼎小标宋简" w:eastAsia="文鼎小标宋简" w:cs="文鼎小标宋简"/>
          <w:szCs w:val="32"/>
          <w:lang w:eastAsia="zh-CN"/>
        </w:rPr>
        <w:t>县级</w:t>
      </w:r>
      <w:r>
        <w:rPr>
          <w:rFonts w:hint="eastAsia" w:ascii="文鼎小标宋简" w:hAnsi="文鼎小标宋简" w:eastAsia="文鼎小标宋简" w:cs="文鼎小标宋简"/>
          <w:szCs w:val="32"/>
        </w:rPr>
        <w:t>饮用水水源地环境问题清理整治进度汇总表</w:t>
      </w:r>
    </w:p>
    <w:p>
      <w:pPr>
        <w:spacing w:line="640" w:lineRule="exact"/>
        <w:jc w:val="right"/>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eastAsia="zh-CN"/>
        </w:rPr>
        <w:t>填表时间：</w:t>
      </w:r>
      <w:r>
        <w:rPr>
          <w:rFonts w:hint="eastAsia" w:asciiTheme="minorEastAsia" w:hAnsiTheme="minorEastAsia" w:eastAsiaTheme="minorEastAsia" w:cstheme="minorEastAsia"/>
          <w:sz w:val="24"/>
          <w:szCs w:val="24"/>
          <w:lang w:val="en-US" w:eastAsia="zh-CN"/>
        </w:rPr>
        <w:t>2019年</w:t>
      </w:r>
      <w:r>
        <w:rPr>
          <w:rFonts w:hint="eastAsia" w:asciiTheme="minorEastAsia" w:hAnsiTheme="minorEastAsia" w:cstheme="minorEastAsia"/>
          <w:sz w:val="24"/>
          <w:szCs w:val="24"/>
          <w:lang w:val="en-US" w:eastAsia="zh-CN"/>
        </w:rPr>
        <w:t>8</w:t>
      </w:r>
      <w:r>
        <w:rPr>
          <w:rFonts w:hint="eastAsia" w:asciiTheme="minorEastAsia" w:hAnsiTheme="minorEastAsia" w:eastAsiaTheme="minorEastAsia" w:cstheme="minorEastAsia"/>
          <w:sz w:val="24"/>
          <w:szCs w:val="24"/>
          <w:lang w:val="en-US" w:eastAsia="zh-CN"/>
        </w:rPr>
        <w:t>月</w:t>
      </w:r>
      <w:r>
        <w:rPr>
          <w:rFonts w:hint="eastAsia" w:asciiTheme="minorEastAsia" w:hAnsiTheme="minorEastAsia" w:cstheme="minorEastAsia"/>
          <w:sz w:val="24"/>
          <w:szCs w:val="24"/>
          <w:lang w:val="en-US" w:eastAsia="zh-CN"/>
        </w:rPr>
        <w:t>1</w:t>
      </w:r>
      <w:r>
        <w:rPr>
          <w:rFonts w:hint="eastAsia" w:asciiTheme="minorEastAsia" w:hAnsiTheme="minorEastAsia" w:eastAsiaTheme="minorEastAsia" w:cstheme="minorEastAsia"/>
          <w:sz w:val="24"/>
          <w:szCs w:val="24"/>
          <w:lang w:val="en-US" w:eastAsia="zh-CN"/>
        </w:rPr>
        <w:t>日</w:t>
      </w:r>
    </w:p>
    <w:p>
      <w:pPr>
        <w:spacing w:line="640" w:lineRule="exact"/>
        <w:jc w:val="right"/>
        <w:rPr>
          <w:rFonts w:hint="eastAsia" w:asciiTheme="minorEastAsia" w:hAnsiTheme="minorEastAsia" w:eastAsiaTheme="minorEastAsia" w:cstheme="minorEastAsia"/>
          <w:sz w:val="24"/>
          <w:szCs w:val="24"/>
          <w:lang w:val="en-US" w:eastAsia="zh-CN"/>
        </w:rPr>
      </w:pPr>
    </w:p>
    <w:tbl>
      <w:tblPr>
        <w:tblStyle w:val="2"/>
        <w:tblW w:w="13615" w:type="dxa"/>
        <w:jc w:val="center"/>
        <w:tblInd w:w="-227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49"/>
        <w:gridCol w:w="2043"/>
        <w:gridCol w:w="2043"/>
        <w:gridCol w:w="2044"/>
        <w:gridCol w:w="1559"/>
        <w:gridCol w:w="1559"/>
        <w:gridCol w:w="1559"/>
        <w:gridCol w:w="15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249" w:type="dxa"/>
            <w:vMerge w:val="restart"/>
            <w:vAlign w:val="center"/>
          </w:tcPr>
          <w:p>
            <w:pPr>
              <w:spacing w:line="640" w:lineRule="exact"/>
              <w:jc w:val="center"/>
              <w:rPr>
                <w:rFonts w:eastAsia="楷体_GB2312"/>
                <w:b/>
                <w:sz w:val="24"/>
              </w:rPr>
            </w:pPr>
            <w:r>
              <w:rPr>
                <w:rFonts w:eastAsia="楷体_GB2312"/>
                <w:b/>
                <w:kern w:val="0"/>
                <w:sz w:val="24"/>
              </w:rPr>
              <w:t>地市</w:t>
            </w:r>
          </w:p>
        </w:tc>
        <w:tc>
          <w:tcPr>
            <w:tcW w:w="6130" w:type="dxa"/>
            <w:gridSpan w:val="3"/>
            <w:vAlign w:val="center"/>
          </w:tcPr>
          <w:p>
            <w:pPr>
              <w:spacing w:line="640" w:lineRule="exact"/>
              <w:jc w:val="center"/>
              <w:rPr>
                <w:rFonts w:eastAsia="楷体_GB2312"/>
                <w:b/>
                <w:sz w:val="24"/>
              </w:rPr>
            </w:pPr>
            <w:r>
              <w:rPr>
                <w:rFonts w:eastAsia="楷体_GB2312"/>
                <w:b/>
                <w:sz w:val="24"/>
              </w:rPr>
              <w:t>县级饮用水水源地环境问题整治</w:t>
            </w:r>
            <w:r>
              <w:rPr>
                <w:rFonts w:eastAsia="楷体_GB2312"/>
                <w:b/>
                <w:kern w:val="0"/>
                <w:sz w:val="24"/>
              </w:rPr>
              <w:t>进度</w:t>
            </w:r>
          </w:p>
        </w:tc>
        <w:tc>
          <w:tcPr>
            <w:tcW w:w="6236" w:type="dxa"/>
            <w:gridSpan w:val="4"/>
            <w:vAlign w:val="center"/>
          </w:tcPr>
          <w:p>
            <w:pPr>
              <w:spacing w:line="640" w:lineRule="exact"/>
              <w:jc w:val="center"/>
              <w:rPr>
                <w:rFonts w:eastAsia="楷体_GB2312"/>
                <w:b/>
                <w:sz w:val="24"/>
              </w:rPr>
            </w:pPr>
            <w:r>
              <w:rPr>
                <w:rFonts w:eastAsia="楷体_GB2312"/>
                <w:b/>
                <w:sz w:val="24"/>
              </w:rPr>
              <w:t>县级饮用水源地整治</w:t>
            </w:r>
            <w:r>
              <w:rPr>
                <w:rFonts w:eastAsia="楷体_GB2312"/>
                <w:b/>
                <w:kern w:val="0"/>
                <w:sz w:val="24"/>
              </w:rPr>
              <w:t>进度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4" w:hRule="atLeast"/>
          <w:jc w:val="center"/>
        </w:trPr>
        <w:tc>
          <w:tcPr>
            <w:tcW w:w="1249" w:type="dxa"/>
            <w:vMerge w:val="continue"/>
            <w:vAlign w:val="center"/>
          </w:tcPr>
          <w:p>
            <w:pPr>
              <w:spacing w:line="640" w:lineRule="exact"/>
              <w:jc w:val="center"/>
              <w:rPr>
                <w:rFonts w:eastAsia="楷体_GB2312"/>
                <w:b/>
                <w:sz w:val="24"/>
              </w:rPr>
            </w:pPr>
          </w:p>
        </w:tc>
        <w:tc>
          <w:tcPr>
            <w:tcW w:w="2043" w:type="dxa"/>
            <w:vMerge w:val="restart"/>
            <w:vAlign w:val="center"/>
          </w:tcPr>
          <w:p>
            <w:pPr>
              <w:spacing w:line="640" w:lineRule="exact"/>
              <w:jc w:val="center"/>
              <w:rPr>
                <w:rFonts w:eastAsia="楷体_GB2312"/>
                <w:b/>
                <w:sz w:val="24"/>
              </w:rPr>
            </w:pPr>
            <w:r>
              <w:rPr>
                <w:rFonts w:eastAsia="楷体_GB2312"/>
                <w:b/>
                <w:sz w:val="24"/>
              </w:rPr>
              <w:t>问题总数（个）</w:t>
            </w:r>
          </w:p>
        </w:tc>
        <w:tc>
          <w:tcPr>
            <w:tcW w:w="2043" w:type="dxa"/>
            <w:vMerge w:val="restart"/>
            <w:vAlign w:val="center"/>
          </w:tcPr>
          <w:p>
            <w:pPr>
              <w:spacing w:line="640" w:lineRule="exact"/>
              <w:jc w:val="center"/>
              <w:rPr>
                <w:rFonts w:eastAsia="楷体_GB2312"/>
                <w:b/>
                <w:sz w:val="24"/>
              </w:rPr>
            </w:pPr>
            <w:r>
              <w:rPr>
                <w:rFonts w:eastAsia="楷体_GB2312"/>
                <w:b/>
                <w:sz w:val="24"/>
              </w:rPr>
              <w:t>已完成整治数量（个）</w:t>
            </w:r>
          </w:p>
        </w:tc>
        <w:tc>
          <w:tcPr>
            <w:tcW w:w="2044" w:type="dxa"/>
            <w:vMerge w:val="restart"/>
            <w:vAlign w:val="center"/>
          </w:tcPr>
          <w:p>
            <w:pPr>
              <w:spacing w:line="640" w:lineRule="exact"/>
              <w:jc w:val="center"/>
              <w:rPr>
                <w:rFonts w:eastAsia="楷体_GB2312"/>
                <w:b/>
                <w:sz w:val="24"/>
              </w:rPr>
            </w:pPr>
            <w:r>
              <w:rPr>
                <w:rFonts w:eastAsia="楷体_GB2312"/>
                <w:b/>
                <w:sz w:val="24"/>
              </w:rPr>
              <w:t>已完成整治比例（%）</w:t>
            </w:r>
          </w:p>
        </w:tc>
        <w:tc>
          <w:tcPr>
            <w:tcW w:w="3118" w:type="dxa"/>
            <w:gridSpan w:val="2"/>
            <w:vAlign w:val="center"/>
          </w:tcPr>
          <w:p>
            <w:pPr>
              <w:spacing w:line="640" w:lineRule="exact"/>
              <w:jc w:val="center"/>
              <w:rPr>
                <w:rFonts w:eastAsia="楷体_GB2312"/>
                <w:b/>
                <w:sz w:val="24"/>
              </w:rPr>
            </w:pPr>
            <w:r>
              <w:rPr>
                <w:rFonts w:eastAsia="楷体_GB2312"/>
                <w:b/>
                <w:sz w:val="24"/>
              </w:rPr>
              <w:t>一级保护区</w:t>
            </w:r>
          </w:p>
        </w:tc>
        <w:tc>
          <w:tcPr>
            <w:tcW w:w="3118" w:type="dxa"/>
            <w:gridSpan w:val="2"/>
            <w:vAlign w:val="center"/>
          </w:tcPr>
          <w:p>
            <w:pPr>
              <w:spacing w:line="640" w:lineRule="exact"/>
              <w:jc w:val="center"/>
              <w:rPr>
                <w:rFonts w:eastAsia="楷体_GB2312"/>
                <w:b/>
                <w:sz w:val="24"/>
              </w:rPr>
            </w:pPr>
            <w:r>
              <w:rPr>
                <w:rFonts w:eastAsia="楷体_GB2312"/>
                <w:b/>
                <w:sz w:val="24"/>
              </w:rPr>
              <w:t>二级保护区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54" w:hRule="atLeast"/>
          <w:jc w:val="center"/>
        </w:trPr>
        <w:tc>
          <w:tcPr>
            <w:tcW w:w="1249" w:type="dxa"/>
            <w:vMerge w:val="continue"/>
            <w:vAlign w:val="center"/>
          </w:tcPr>
          <w:p>
            <w:pPr>
              <w:spacing w:line="640" w:lineRule="exact"/>
              <w:jc w:val="center"/>
              <w:rPr>
                <w:rFonts w:eastAsia="楷体_GB2312"/>
                <w:b/>
                <w:sz w:val="24"/>
              </w:rPr>
            </w:pPr>
          </w:p>
        </w:tc>
        <w:tc>
          <w:tcPr>
            <w:tcW w:w="2043" w:type="dxa"/>
            <w:vMerge w:val="continue"/>
            <w:vAlign w:val="center"/>
          </w:tcPr>
          <w:p>
            <w:pPr>
              <w:spacing w:line="640" w:lineRule="exact"/>
              <w:jc w:val="center"/>
              <w:rPr>
                <w:rFonts w:eastAsia="楷体_GB2312"/>
                <w:b/>
                <w:sz w:val="24"/>
              </w:rPr>
            </w:pPr>
          </w:p>
        </w:tc>
        <w:tc>
          <w:tcPr>
            <w:tcW w:w="2043" w:type="dxa"/>
            <w:vMerge w:val="continue"/>
            <w:vAlign w:val="center"/>
          </w:tcPr>
          <w:p>
            <w:pPr>
              <w:spacing w:line="640" w:lineRule="exact"/>
              <w:jc w:val="center"/>
              <w:rPr>
                <w:rFonts w:eastAsia="楷体_GB2312"/>
                <w:b/>
                <w:sz w:val="24"/>
              </w:rPr>
            </w:pPr>
          </w:p>
        </w:tc>
        <w:tc>
          <w:tcPr>
            <w:tcW w:w="2044" w:type="dxa"/>
            <w:vMerge w:val="continue"/>
            <w:vAlign w:val="center"/>
          </w:tcPr>
          <w:p>
            <w:pPr>
              <w:spacing w:line="640" w:lineRule="exact"/>
              <w:jc w:val="center"/>
              <w:rPr>
                <w:rFonts w:eastAsia="楷体_GB2312"/>
                <w:b/>
                <w:sz w:val="24"/>
              </w:rPr>
            </w:pPr>
          </w:p>
        </w:tc>
        <w:tc>
          <w:tcPr>
            <w:tcW w:w="1559" w:type="dxa"/>
            <w:vAlign w:val="center"/>
          </w:tcPr>
          <w:p>
            <w:pPr>
              <w:spacing w:line="640" w:lineRule="exact"/>
              <w:jc w:val="center"/>
              <w:rPr>
                <w:rFonts w:eastAsia="楷体_GB2312"/>
                <w:b/>
                <w:sz w:val="24"/>
              </w:rPr>
            </w:pPr>
            <w:r>
              <w:rPr>
                <w:rFonts w:eastAsia="楷体_GB2312"/>
                <w:b/>
                <w:sz w:val="24"/>
              </w:rPr>
              <w:t>问题总数（个）</w:t>
            </w:r>
          </w:p>
        </w:tc>
        <w:tc>
          <w:tcPr>
            <w:tcW w:w="1559" w:type="dxa"/>
            <w:vAlign w:val="center"/>
          </w:tcPr>
          <w:p>
            <w:pPr>
              <w:spacing w:line="640" w:lineRule="exact"/>
              <w:jc w:val="center"/>
              <w:rPr>
                <w:rFonts w:eastAsia="楷体_GB2312"/>
                <w:b/>
                <w:sz w:val="24"/>
              </w:rPr>
            </w:pPr>
            <w:r>
              <w:rPr>
                <w:rFonts w:eastAsia="楷体_GB2312"/>
                <w:b/>
                <w:sz w:val="24"/>
              </w:rPr>
              <w:t>已完成整治数量（个）</w:t>
            </w:r>
          </w:p>
        </w:tc>
        <w:tc>
          <w:tcPr>
            <w:tcW w:w="1559" w:type="dxa"/>
            <w:vAlign w:val="center"/>
          </w:tcPr>
          <w:p>
            <w:pPr>
              <w:spacing w:line="640" w:lineRule="exact"/>
              <w:jc w:val="center"/>
              <w:rPr>
                <w:rFonts w:eastAsia="楷体_GB2312"/>
                <w:b/>
                <w:sz w:val="24"/>
              </w:rPr>
            </w:pPr>
            <w:r>
              <w:rPr>
                <w:rFonts w:eastAsia="楷体_GB2312"/>
                <w:b/>
                <w:sz w:val="24"/>
              </w:rPr>
              <w:t>问题总数（个）</w:t>
            </w:r>
          </w:p>
        </w:tc>
        <w:tc>
          <w:tcPr>
            <w:tcW w:w="1559" w:type="dxa"/>
            <w:vAlign w:val="center"/>
          </w:tcPr>
          <w:p>
            <w:pPr>
              <w:spacing w:line="640" w:lineRule="exact"/>
              <w:jc w:val="center"/>
              <w:rPr>
                <w:rFonts w:eastAsia="楷体_GB2312"/>
                <w:b/>
                <w:sz w:val="24"/>
              </w:rPr>
            </w:pPr>
            <w:r>
              <w:rPr>
                <w:rFonts w:eastAsia="楷体_GB2312"/>
                <w:b/>
                <w:sz w:val="24"/>
              </w:rPr>
              <w:t>已完成整治数量（个）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249" w:type="dxa"/>
            <w:vAlign w:val="center"/>
          </w:tcPr>
          <w:p>
            <w:pPr>
              <w:spacing w:line="640" w:lineRule="exact"/>
              <w:jc w:val="center"/>
              <w:rPr>
                <w:rFonts w:eastAsia="楷体_GB2312"/>
                <w:bCs/>
                <w:sz w:val="24"/>
              </w:rPr>
            </w:pPr>
            <w:r>
              <w:rPr>
                <w:rFonts w:hint="eastAsia" w:eastAsia="楷体_GB2312"/>
                <w:bCs/>
                <w:sz w:val="24"/>
              </w:rPr>
              <w:t>韶关</w:t>
            </w:r>
          </w:p>
        </w:tc>
        <w:tc>
          <w:tcPr>
            <w:tcW w:w="2043" w:type="dxa"/>
            <w:vAlign w:val="center"/>
          </w:tcPr>
          <w:p>
            <w:pPr>
              <w:spacing w:line="640" w:lineRule="exact"/>
              <w:jc w:val="center"/>
              <w:rPr>
                <w:rFonts w:hint="eastAsia" w:eastAsia="楷体_GB2312"/>
                <w:b w:val="0"/>
                <w:bCs/>
                <w:color w:val="auto"/>
                <w:sz w:val="24"/>
                <w:lang w:val="en-US" w:eastAsia="zh-CN"/>
              </w:rPr>
            </w:pPr>
            <w:r>
              <w:rPr>
                <w:rFonts w:hint="eastAsia" w:eastAsia="楷体_GB2312"/>
                <w:b w:val="0"/>
                <w:bCs/>
                <w:color w:val="auto"/>
                <w:sz w:val="24"/>
                <w:lang w:val="en-US" w:eastAsia="zh-CN"/>
              </w:rPr>
              <w:t>42</w:t>
            </w:r>
          </w:p>
          <w:p>
            <w:pPr>
              <w:spacing w:line="640" w:lineRule="exact"/>
              <w:jc w:val="center"/>
              <w:rPr>
                <w:rFonts w:hint="default" w:eastAsia="楷体_GB2312"/>
                <w:b w:val="0"/>
                <w:bCs/>
                <w:color w:val="auto"/>
                <w:sz w:val="24"/>
                <w:lang w:val="en-US" w:eastAsia="zh-CN"/>
              </w:rPr>
            </w:pPr>
            <w:r>
              <w:rPr>
                <w:rFonts w:hint="eastAsia" w:eastAsia="楷体_GB2312"/>
                <w:b w:val="0"/>
                <w:bCs/>
                <w:color w:val="auto"/>
                <w:sz w:val="24"/>
                <w:lang w:val="en-US" w:eastAsia="zh-CN"/>
              </w:rPr>
              <w:t>（5月强化监督工作组现场核查新增2个问题）</w:t>
            </w:r>
          </w:p>
        </w:tc>
        <w:tc>
          <w:tcPr>
            <w:tcW w:w="2043" w:type="dxa"/>
            <w:vAlign w:val="center"/>
          </w:tcPr>
          <w:p>
            <w:pPr>
              <w:spacing w:line="640" w:lineRule="exact"/>
              <w:jc w:val="center"/>
              <w:rPr>
                <w:rFonts w:hint="default" w:eastAsia="楷体_GB2312"/>
                <w:b w:val="0"/>
                <w:bCs/>
                <w:color w:val="auto"/>
                <w:sz w:val="24"/>
                <w:lang w:val="en-US" w:eastAsia="zh-CN"/>
              </w:rPr>
            </w:pPr>
            <w:r>
              <w:rPr>
                <w:rFonts w:hint="eastAsia" w:eastAsia="楷体_GB2312"/>
                <w:b w:val="0"/>
                <w:bCs/>
                <w:color w:val="auto"/>
                <w:sz w:val="24"/>
                <w:lang w:val="en-US" w:eastAsia="zh-CN"/>
              </w:rPr>
              <w:t>26</w:t>
            </w:r>
          </w:p>
        </w:tc>
        <w:tc>
          <w:tcPr>
            <w:tcW w:w="2044" w:type="dxa"/>
            <w:vAlign w:val="center"/>
          </w:tcPr>
          <w:p>
            <w:pPr>
              <w:spacing w:line="640" w:lineRule="exact"/>
              <w:jc w:val="center"/>
              <w:rPr>
                <w:rFonts w:hint="default" w:eastAsia="楷体_GB2312"/>
                <w:b w:val="0"/>
                <w:bCs/>
                <w:color w:val="auto"/>
                <w:sz w:val="24"/>
                <w:lang w:val="en-US" w:eastAsia="zh-CN"/>
              </w:rPr>
            </w:pPr>
            <w:r>
              <w:rPr>
                <w:rFonts w:hint="eastAsia" w:eastAsia="楷体_GB2312"/>
                <w:b w:val="0"/>
                <w:bCs/>
                <w:color w:val="auto"/>
                <w:sz w:val="24"/>
                <w:lang w:val="en-US" w:eastAsia="zh-CN"/>
              </w:rPr>
              <w:t>62%</w:t>
            </w:r>
          </w:p>
        </w:tc>
        <w:tc>
          <w:tcPr>
            <w:tcW w:w="1559" w:type="dxa"/>
            <w:vAlign w:val="center"/>
          </w:tcPr>
          <w:p>
            <w:pPr>
              <w:spacing w:line="640" w:lineRule="exact"/>
              <w:jc w:val="center"/>
              <w:rPr>
                <w:rFonts w:hint="default" w:eastAsia="楷体_GB2312"/>
                <w:b w:val="0"/>
                <w:bCs/>
                <w:color w:val="auto"/>
                <w:sz w:val="24"/>
                <w:lang w:val="en-US" w:eastAsia="zh-CN"/>
              </w:rPr>
            </w:pPr>
            <w:r>
              <w:rPr>
                <w:rFonts w:hint="eastAsia" w:eastAsia="楷体_GB2312"/>
                <w:b w:val="0"/>
                <w:bCs/>
                <w:color w:val="auto"/>
                <w:sz w:val="24"/>
                <w:lang w:val="en-US" w:eastAsia="zh-CN"/>
              </w:rPr>
              <w:t>22</w:t>
            </w:r>
          </w:p>
        </w:tc>
        <w:tc>
          <w:tcPr>
            <w:tcW w:w="1559" w:type="dxa"/>
            <w:vAlign w:val="center"/>
          </w:tcPr>
          <w:p>
            <w:pPr>
              <w:spacing w:line="640" w:lineRule="exact"/>
              <w:jc w:val="center"/>
              <w:rPr>
                <w:rFonts w:hint="default" w:eastAsia="楷体_GB2312"/>
                <w:b w:val="0"/>
                <w:bCs/>
                <w:color w:val="auto"/>
                <w:sz w:val="24"/>
                <w:lang w:val="en-US" w:eastAsia="zh-CN"/>
              </w:rPr>
            </w:pPr>
            <w:r>
              <w:rPr>
                <w:rFonts w:hint="eastAsia" w:eastAsia="楷体_GB2312"/>
                <w:b w:val="0"/>
                <w:bCs/>
                <w:color w:val="auto"/>
                <w:sz w:val="24"/>
                <w:lang w:val="en-US" w:eastAsia="zh-CN"/>
              </w:rPr>
              <w:t>14</w:t>
            </w:r>
          </w:p>
        </w:tc>
        <w:tc>
          <w:tcPr>
            <w:tcW w:w="1559" w:type="dxa"/>
            <w:vAlign w:val="center"/>
          </w:tcPr>
          <w:p>
            <w:pPr>
              <w:spacing w:line="640" w:lineRule="exact"/>
              <w:jc w:val="center"/>
              <w:rPr>
                <w:rFonts w:hint="default" w:eastAsia="楷体_GB2312"/>
                <w:b w:val="0"/>
                <w:bCs/>
                <w:color w:val="auto"/>
                <w:sz w:val="24"/>
                <w:lang w:val="en-US" w:eastAsia="zh-CN"/>
              </w:rPr>
            </w:pPr>
            <w:r>
              <w:rPr>
                <w:rFonts w:hint="eastAsia" w:eastAsia="楷体_GB2312"/>
                <w:b w:val="0"/>
                <w:bCs/>
                <w:color w:val="auto"/>
                <w:sz w:val="24"/>
                <w:lang w:val="en-US" w:eastAsia="zh-CN"/>
              </w:rPr>
              <w:t>20</w:t>
            </w:r>
          </w:p>
        </w:tc>
        <w:tc>
          <w:tcPr>
            <w:tcW w:w="1559" w:type="dxa"/>
            <w:vAlign w:val="center"/>
          </w:tcPr>
          <w:p>
            <w:pPr>
              <w:spacing w:line="640" w:lineRule="exact"/>
              <w:jc w:val="center"/>
              <w:rPr>
                <w:rFonts w:hint="default" w:eastAsia="楷体_GB2312"/>
                <w:b w:val="0"/>
                <w:bCs/>
                <w:color w:val="auto"/>
                <w:sz w:val="24"/>
                <w:lang w:val="en-US" w:eastAsia="zh-CN"/>
              </w:rPr>
            </w:pPr>
            <w:r>
              <w:rPr>
                <w:rFonts w:hint="eastAsia" w:eastAsia="楷体_GB2312"/>
                <w:b w:val="0"/>
                <w:bCs/>
                <w:color w:val="auto"/>
                <w:sz w:val="24"/>
                <w:lang w:val="en-US" w:eastAsia="zh-CN"/>
              </w:rPr>
              <w:t>12</w:t>
            </w:r>
          </w:p>
        </w:tc>
      </w:tr>
    </w:tbl>
    <w:p/>
    <w:p>
      <w:pPr>
        <w:spacing w:line="640" w:lineRule="exact"/>
        <w:ind w:firstLine="240" w:firstLineChars="100"/>
        <w:jc w:val="left"/>
        <w:rPr>
          <w:rFonts w:eastAsia="楷体_GB2312"/>
          <w:sz w:val="24"/>
        </w:rPr>
      </w:pPr>
    </w:p>
    <w:tbl>
      <w:tblPr>
        <w:tblW w:w="14540" w:type="dxa"/>
        <w:tblInd w:w="0" w:type="dxa"/>
        <w:shd w:val="clear"/>
        <w:tblLayout w:type="fixed"/>
        <w:tblCellMar>
          <w:top w:w="0" w:type="dxa"/>
          <w:left w:w="0" w:type="dxa"/>
          <w:bottom w:w="0" w:type="dxa"/>
          <w:right w:w="0" w:type="dxa"/>
        </w:tblCellMar>
      </w:tblPr>
      <w:tblGrid>
        <w:gridCol w:w="337"/>
        <w:gridCol w:w="660"/>
        <w:gridCol w:w="671"/>
        <w:gridCol w:w="983"/>
        <w:gridCol w:w="1021"/>
        <w:gridCol w:w="922"/>
        <w:gridCol w:w="2002"/>
        <w:gridCol w:w="1808"/>
        <w:gridCol w:w="1130"/>
        <w:gridCol w:w="2811"/>
        <w:gridCol w:w="625"/>
        <w:gridCol w:w="707"/>
        <w:gridCol w:w="863"/>
      </w:tblGrid>
      <w:tr>
        <w:tblPrEx>
          <w:shd w:val="clear"/>
          <w:tblLayout w:type="fixed"/>
          <w:tblCellMar>
            <w:top w:w="0" w:type="dxa"/>
            <w:left w:w="0" w:type="dxa"/>
            <w:bottom w:w="0" w:type="dxa"/>
            <w:right w:w="0" w:type="dxa"/>
          </w:tblCellMar>
        </w:tblPrEx>
        <w:trPr>
          <w:trHeight w:val="1099" w:hRule="atLeast"/>
        </w:trPr>
        <w:tc>
          <w:tcPr>
            <w:tcW w:w="14540" w:type="dxa"/>
            <w:gridSpan w:val="13"/>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ascii="黑体" w:hAnsi="宋体" w:eastAsia="黑体" w:cs="黑体"/>
                <w:i w:val="0"/>
                <w:color w:val="000000"/>
                <w:sz w:val="36"/>
                <w:szCs w:val="36"/>
                <w:u w:val="none"/>
              </w:rPr>
            </w:pPr>
            <w:r>
              <w:rPr>
                <w:rFonts w:hint="eastAsia" w:ascii="黑体" w:hAnsi="宋体" w:eastAsia="黑体" w:cs="黑体"/>
                <w:i w:val="0"/>
                <w:color w:val="000000"/>
                <w:kern w:val="0"/>
                <w:sz w:val="36"/>
                <w:szCs w:val="36"/>
                <w:u w:val="none"/>
                <w:bdr w:val="none" w:color="auto" w:sz="0" w:space="0"/>
                <w:lang w:val="en-US" w:eastAsia="zh-CN" w:bidi="ar"/>
              </w:rPr>
              <w:t>韶关市县级饮用水水源地环境问题整治进展情况统计表</w:t>
            </w:r>
          </w:p>
        </w:tc>
      </w:tr>
      <w:tr>
        <w:tblPrEx>
          <w:tblLayout w:type="fixed"/>
          <w:tblCellMar>
            <w:top w:w="0" w:type="dxa"/>
            <w:left w:w="0" w:type="dxa"/>
            <w:bottom w:w="0" w:type="dxa"/>
            <w:right w:w="0" w:type="dxa"/>
          </w:tblCellMar>
        </w:tblPrEx>
        <w:trPr>
          <w:trHeight w:val="285" w:hRule="atLeast"/>
        </w:trPr>
        <w:tc>
          <w:tcPr>
            <w:tcW w:w="337" w:type="dxa"/>
            <w:tcBorders>
              <w:top w:val="nil"/>
              <w:left w:val="nil"/>
              <w:bottom w:val="nil"/>
              <w:right w:val="nil"/>
            </w:tcBorders>
            <w:shd w:val="clear"/>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660" w:type="dxa"/>
            <w:tcBorders>
              <w:top w:val="single" w:color="000000" w:sz="4" w:space="0"/>
              <w:left w:val="nil"/>
              <w:bottom w:val="single" w:color="000000" w:sz="4" w:space="0"/>
              <w:right w:val="nil"/>
            </w:tcBorders>
            <w:shd w:val="clear"/>
            <w:tcMar>
              <w:top w:w="15" w:type="dxa"/>
              <w:left w:w="15" w:type="dxa"/>
              <w:right w:w="15" w:type="dxa"/>
            </w:tcMar>
            <w:vAlign w:val="center"/>
          </w:tcPr>
          <w:p>
            <w:pPr>
              <w:rPr>
                <w:rFonts w:hint="eastAsia" w:ascii="宋体" w:hAnsi="宋体" w:eastAsia="宋体" w:cs="宋体"/>
                <w:i w:val="0"/>
                <w:color w:val="000000"/>
                <w:sz w:val="24"/>
                <w:szCs w:val="24"/>
                <w:u w:val="none"/>
              </w:rPr>
            </w:pPr>
          </w:p>
        </w:tc>
        <w:tc>
          <w:tcPr>
            <w:tcW w:w="671" w:type="dxa"/>
            <w:tcBorders>
              <w:top w:val="single" w:color="000000" w:sz="4" w:space="0"/>
              <w:left w:val="nil"/>
              <w:bottom w:val="single" w:color="000000" w:sz="4" w:space="0"/>
              <w:right w:val="nil"/>
            </w:tcBorders>
            <w:shd w:val="clear"/>
            <w:tcMar>
              <w:top w:w="15" w:type="dxa"/>
              <w:left w:w="15" w:type="dxa"/>
              <w:right w:w="15" w:type="dxa"/>
            </w:tcMar>
            <w:vAlign w:val="center"/>
          </w:tcPr>
          <w:p>
            <w:pPr>
              <w:rPr>
                <w:rFonts w:hint="eastAsia" w:ascii="宋体" w:hAnsi="宋体" w:eastAsia="宋体" w:cs="宋体"/>
                <w:i w:val="0"/>
                <w:color w:val="000000"/>
                <w:sz w:val="24"/>
                <w:szCs w:val="24"/>
                <w:u w:val="none"/>
              </w:rPr>
            </w:pPr>
          </w:p>
        </w:tc>
        <w:tc>
          <w:tcPr>
            <w:tcW w:w="983" w:type="dxa"/>
            <w:tcBorders>
              <w:top w:val="single" w:color="000000" w:sz="4" w:space="0"/>
              <w:left w:val="nil"/>
              <w:bottom w:val="single" w:color="000000" w:sz="4" w:space="0"/>
              <w:right w:val="nil"/>
            </w:tcBorders>
            <w:shd w:val="clear"/>
            <w:tcMar>
              <w:top w:w="15" w:type="dxa"/>
              <w:left w:w="15" w:type="dxa"/>
              <w:right w:w="15" w:type="dxa"/>
            </w:tcMar>
            <w:vAlign w:val="center"/>
          </w:tcPr>
          <w:p>
            <w:pPr>
              <w:rPr>
                <w:rFonts w:hint="eastAsia" w:ascii="宋体" w:hAnsi="宋体" w:eastAsia="宋体" w:cs="宋体"/>
                <w:i w:val="0"/>
                <w:color w:val="000000"/>
                <w:sz w:val="24"/>
                <w:szCs w:val="24"/>
                <w:u w:val="none"/>
              </w:rPr>
            </w:pPr>
          </w:p>
        </w:tc>
        <w:tc>
          <w:tcPr>
            <w:tcW w:w="1021" w:type="dxa"/>
            <w:tcBorders>
              <w:top w:val="single" w:color="000000" w:sz="4" w:space="0"/>
              <w:left w:val="nil"/>
              <w:bottom w:val="single" w:color="000000" w:sz="4" w:space="0"/>
              <w:right w:val="nil"/>
            </w:tcBorders>
            <w:shd w:val="clear"/>
            <w:tcMar>
              <w:top w:w="15" w:type="dxa"/>
              <w:left w:w="15" w:type="dxa"/>
              <w:right w:w="15" w:type="dxa"/>
            </w:tcMar>
            <w:vAlign w:val="center"/>
          </w:tcPr>
          <w:p>
            <w:pPr>
              <w:rPr>
                <w:rFonts w:hint="eastAsia" w:ascii="宋体" w:hAnsi="宋体" w:eastAsia="宋体" w:cs="宋体"/>
                <w:i w:val="0"/>
                <w:color w:val="000000"/>
                <w:sz w:val="24"/>
                <w:szCs w:val="24"/>
                <w:u w:val="none"/>
              </w:rPr>
            </w:pPr>
          </w:p>
        </w:tc>
        <w:tc>
          <w:tcPr>
            <w:tcW w:w="922" w:type="dxa"/>
            <w:tcBorders>
              <w:top w:val="single" w:color="000000" w:sz="4" w:space="0"/>
              <w:left w:val="nil"/>
              <w:bottom w:val="single" w:color="000000" w:sz="4" w:space="0"/>
              <w:right w:val="nil"/>
            </w:tcBorders>
            <w:shd w:val="clear"/>
            <w:tcMar>
              <w:top w:w="15" w:type="dxa"/>
              <w:left w:w="15" w:type="dxa"/>
              <w:right w:w="15" w:type="dxa"/>
            </w:tcMar>
            <w:vAlign w:val="center"/>
          </w:tcPr>
          <w:p>
            <w:pPr>
              <w:rPr>
                <w:rFonts w:hint="eastAsia" w:ascii="宋体" w:hAnsi="宋体" w:eastAsia="宋体" w:cs="宋体"/>
                <w:i w:val="0"/>
                <w:color w:val="000000"/>
                <w:sz w:val="24"/>
                <w:szCs w:val="24"/>
                <w:u w:val="none"/>
              </w:rPr>
            </w:pPr>
          </w:p>
        </w:tc>
        <w:tc>
          <w:tcPr>
            <w:tcW w:w="2002" w:type="dxa"/>
            <w:tcBorders>
              <w:top w:val="single" w:color="000000" w:sz="4" w:space="0"/>
              <w:left w:val="nil"/>
              <w:bottom w:val="single" w:color="000000" w:sz="4" w:space="0"/>
              <w:right w:val="nil"/>
            </w:tcBorders>
            <w:shd w:val="clear"/>
            <w:tcMar>
              <w:top w:w="15" w:type="dxa"/>
              <w:left w:w="15" w:type="dxa"/>
              <w:right w:w="15" w:type="dxa"/>
            </w:tcMar>
            <w:vAlign w:val="center"/>
          </w:tcPr>
          <w:p>
            <w:pPr>
              <w:rPr>
                <w:rFonts w:hint="eastAsia" w:ascii="宋体" w:hAnsi="宋体" w:eastAsia="宋体" w:cs="宋体"/>
                <w:i w:val="0"/>
                <w:color w:val="000000"/>
                <w:sz w:val="24"/>
                <w:szCs w:val="24"/>
                <w:u w:val="none"/>
              </w:rPr>
            </w:pPr>
          </w:p>
        </w:tc>
        <w:tc>
          <w:tcPr>
            <w:tcW w:w="1808" w:type="dxa"/>
            <w:tcBorders>
              <w:top w:val="single" w:color="000000" w:sz="4" w:space="0"/>
              <w:left w:val="nil"/>
              <w:bottom w:val="single" w:color="000000" w:sz="4" w:space="0"/>
              <w:right w:val="nil"/>
            </w:tcBorders>
            <w:shd w:val="clear"/>
            <w:tcMar>
              <w:top w:w="15" w:type="dxa"/>
              <w:left w:w="15" w:type="dxa"/>
              <w:right w:w="15" w:type="dxa"/>
            </w:tcMar>
            <w:vAlign w:val="center"/>
          </w:tcPr>
          <w:p>
            <w:pPr>
              <w:rPr>
                <w:rFonts w:hint="eastAsia" w:ascii="宋体" w:hAnsi="宋体" w:eastAsia="宋体" w:cs="宋体"/>
                <w:i w:val="0"/>
                <w:color w:val="000000"/>
                <w:sz w:val="24"/>
                <w:szCs w:val="24"/>
                <w:u w:val="none"/>
              </w:rPr>
            </w:pPr>
          </w:p>
        </w:tc>
        <w:tc>
          <w:tcPr>
            <w:tcW w:w="1130" w:type="dxa"/>
            <w:tcBorders>
              <w:top w:val="single" w:color="000000" w:sz="4" w:space="0"/>
              <w:left w:val="nil"/>
              <w:bottom w:val="single" w:color="000000" w:sz="4" w:space="0"/>
              <w:right w:val="nil"/>
            </w:tcBorders>
            <w:shd w:val="clear"/>
            <w:tcMar>
              <w:top w:w="15" w:type="dxa"/>
              <w:left w:w="15" w:type="dxa"/>
              <w:right w:w="15" w:type="dxa"/>
            </w:tcMar>
            <w:vAlign w:val="center"/>
          </w:tcPr>
          <w:p>
            <w:pPr>
              <w:rPr>
                <w:rFonts w:hint="eastAsia" w:ascii="宋体" w:hAnsi="宋体" w:eastAsia="宋体" w:cs="宋体"/>
                <w:i w:val="0"/>
                <w:color w:val="000000"/>
                <w:sz w:val="24"/>
                <w:szCs w:val="24"/>
                <w:u w:val="none"/>
              </w:rPr>
            </w:pPr>
          </w:p>
        </w:tc>
        <w:tc>
          <w:tcPr>
            <w:tcW w:w="2811" w:type="dxa"/>
            <w:tcBorders>
              <w:top w:val="single" w:color="000000" w:sz="4" w:space="0"/>
              <w:left w:val="nil"/>
              <w:bottom w:val="single" w:color="000000" w:sz="4" w:space="0"/>
              <w:right w:val="nil"/>
            </w:tcBorders>
            <w:shd w:val="clear"/>
            <w:tcMar>
              <w:top w:w="15" w:type="dxa"/>
              <w:left w:w="15" w:type="dxa"/>
              <w:right w:w="15" w:type="dxa"/>
            </w:tcMar>
            <w:vAlign w:val="center"/>
          </w:tcPr>
          <w:p>
            <w:pPr>
              <w:rPr>
                <w:rFonts w:hint="eastAsia" w:ascii="宋体" w:hAnsi="宋体" w:eastAsia="宋体" w:cs="宋体"/>
                <w:i w:val="0"/>
                <w:color w:val="000000"/>
                <w:sz w:val="24"/>
                <w:szCs w:val="24"/>
                <w:u w:val="none"/>
              </w:rPr>
            </w:pPr>
          </w:p>
        </w:tc>
        <w:tc>
          <w:tcPr>
            <w:tcW w:w="2195" w:type="dxa"/>
            <w:gridSpan w:val="3"/>
            <w:tcBorders>
              <w:top w:val="single" w:color="000000" w:sz="4" w:space="0"/>
              <w:left w:val="nil"/>
              <w:bottom w:val="single" w:color="000000" w:sz="4" w:space="0"/>
              <w:right w:val="nil"/>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填表时间：2019年7月2日</w:t>
            </w:r>
          </w:p>
        </w:tc>
      </w:tr>
      <w:tr>
        <w:tblPrEx>
          <w:tblLayout w:type="fixed"/>
          <w:tblCellMar>
            <w:top w:w="0" w:type="dxa"/>
            <w:left w:w="0" w:type="dxa"/>
            <w:bottom w:w="0" w:type="dxa"/>
            <w:right w:w="0" w:type="dxa"/>
          </w:tblCellMar>
        </w:tblPrEx>
        <w:trPr>
          <w:trHeight w:val="810" w:hRule="atLeast"/>
        </w:trPr>
        <w:tc>
          <w:tcPr>
            <w:tcW w:w="337"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bdr w:val="none" w:color="auto" w:sz="0" w:space="0"/>
                <w:lang w:val="en-US" w:eastAsia="zh-CN" w:bidi="ar"/>
              </w:rPr>
              <w:t>序号</w:t>
            </w:r>
          </w:p>
        </w:tc>
        <w:tc>
          <w:tcPr>
            <w:tcW w:w="66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bdr w:val="none" w:color="auto" w:sz="0" w:space="0"/>
                <w:lang w:val="en-US" w:eastAsia="zh-CN" w:bidi="ar"/>
              </w:rPr>
              <w:t>所在地</w:t>
            </w:r>
          </w:p>
        </w:tc>
        <w:tc>
          <w:tcPr>
            <w:tcW w:w="67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bdr w:val="none" w:color="auto" w:sz="0" w:space="0"/>
                <w:lang w:val="en-US" w:eastAsia="zh-CN" w:bidi="ar"/>
              </w:rPr>
              <w:t>水源地名称</w:t>
            </w:r>
          </w:p>
        </w:tc>
        <w:tc>
          <w:tcPr>
            <w:tcW w:w="983"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bdr w:val="none" w:color="auto" w:sz="0" w:space="0"/>
                <w:lang w:val="en-US" w:eastAsia="zh-CN" w:bidi="ar"/>
              </w:rPr>
              <w:t xml:space="preserve">水源地级别 </w:t>
            </w:r>
            <w:r>
              <w:rPr>
                <w:rFonts w:hint="eastAsia" w:ascii="宋体" w:hAnsi="宋体" w:eastAsia="宋体" w:cs="宋体"/>
                <w:b/>
                <w:i w:val="0"/>
                <w:color w:val="000000"/>
                <w:kern w:val="0"/>
                <w:sz w:val="22"/>
                <w:szCs w:val="22"/>
                <w:u w:val="none"/>
                <w:bdr w:val="none" w:color="auto" w:sz="0" w:space="0"/>
                <w:lang w:val="en-US" w:eastAsia="zh-CN" w:bidi="ar"/>
              </w:rPr>
              <w:br w:type="textWrapping"/>
            </w:r>
            <w:r>
              <w:rPr>
                <w:rFonts w:hint="eastAsia" w:ascii="宋体" w:hAnsi="宋体" w:eastAsia="宋体" w:cs="宋体"/>
                <w:b/>
                <w:i w:val="0"/>
                <w:color w:val="000000"/>
                <w:kern w:val="0"/>
                <w:sz w:val="22"/>
                <w:szCs w:val="22"/>
                <w:u w:val="none"/>
                <w:bdr w:val="none" w:color="auto" w:sz="0" w:space="0"/>
                <w:lang w:val="en-US" w:eastAsia="zh-CN" w:bidi="ar"/>
              </w:rPr>
              <w:t>（地级/县级）</w:t>
            </w:r>
          </w:p>
        </w:tc>
        <w:tc>
          <w:tcPr>
            <w:tcW w:w="102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bdr w:val="none" w:color="auto" w:sz="0" w:space="0"/>
                <w:lang w:val="en-US" w:eastAsia="zh-CN" w:bidi="ar"/>
              </w:rPr>
              <w:t xml:space="preserve">保护区类型 </w:t>
            </w:r>
            <w:r>
              <w:rPr>
                <w:rFonts w:hint="eastAsia" w:ascii="宋体" w:hAnsi="宋体" w:eastAsia="宋体" w:cs="宋体"/>
                <w:b/>
                <w:i w:val="0"/>
                <w:color w:val="000000"/>
                <w:kern w:val="0"/>
                <w:sz w:val="22"/>
                <w:szCs w:val="22"/>
                <w:u w:val="none"/>
                <w:bdr w:val="none" w:color="auto" w:sz="0" w:space="0"/>
                <w:lang w:val="en-US" w:eastAsia="zh-CN" w:bidi="ar"/>
              </w:rPr>
              <w:br w:type="textWrapping"/>
            </w:r>
            <w:r>
              <w:rPr>
                <w:rFonts w:hint="eastAsia" w:ascii="宋体" w:hAnsi="宋体" w:eastAsia="宋体" w:cs="宋体"/>
                <w:b/>
                <w:i w:val="0"/>
                <w:color w:val="000000"/>
                <w:kern w:val="0"/>
                <w:sz w:val="22"/>
                <w:szCs w:val="22"/>
                <w:u w:val="none"/>
                <w:bdr w:val="none" w:color="auto" w:sz="0" w:space="0"/>
                <w:lang w:val="en-US" w:eastAsia="zh-CN" w:bidi="ar"/>
              </w:rPr>
              <w:t>（一级、二级）</w:t>
            </w:r>
          </w:p>
        </w:tc>
        <w:tc>
          <w:tcPr>
            <w:tcW w:w="92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bdr w:val="none" w:color="auto" w:sz="0" w:space="0"/>
                <w:lang w:val="en-US" w:eastAsia="zh-CN" w:bidi="ar"/>
              </w:rPr>
              <w:t>问题类型</w:t>
            </w:r>
          </w:p>
        </w:tc>
        <w:tc>
          <w:tcPr>
            <w:tcW w:w="200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bdr w:val="none" w:color="auto" w:sz="0" w:space="0"/>
                <w:lang w:val="en-US" w:eastAsia="zh-CN" w:bidi="ar"/>
              </w:rPr>
              <w:t>问题具体情况</w:t>
            </w:r>
          </w:p>
        </w:tc>
        <w:tc>
          <w:tcPr>
            <w:tcW w:w="1808"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bdr w:val="none" w:color="auto" w:sz="0" w:space="0"/>
                <w:lang w:val="en-US" w:eastAsia="zh-CN" w:bidi="ar"/>
              </w:rPr>
              <w:t>具体整治措施</w:t>
            </w:r>
          </w:p>
        </w:tc>
        <w:tc>
          <w:tcPr>
            <w:tcW w:w="113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bdr w:val="none" w:color="auto" w:sz="0" w:space="0"/>
                <w:lang w:val="en-US" w:eastAsia="zh-CN" w:bidi="ar"/>
              </w:rPr>
              <w:t>计划完成整治时间</w:t>
            </w:r>
          </w:p>
        </w:tc>
        <w:tc>
          <w:tcPr>
            <w:tcW w:w="281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bdr w:val="none" w:color="auto" w:sz="0" w:space="0"/>
                <w:lang w:val="en-US" w:eastAsia="zh-CN" w:bidi="ar"/>
              </w:rPr>
              <w:t>整治进展情况</w:t>
            </w:r>
          </w:p>
        </w:tc>
        <w:tc>
          <w:tcPr>
            <w:tcW w:w="62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bdr w:val="none" w:color="auto" w:sz="0" w:space="0"/>
                <w:lang w:val="en-US" w:eastAsia="zh-CN" w:bidi="ar"/>
              </w:rPr>
              <w:t>整治进度</w:t>
            </w:r>
          </w:p>
        </w:tc>
        <w:tc>
          <w:tcPr>
            <w:tcW w:w="707"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bdr w:val="none" w:color="auto" w:sz="0" w:space="0"/>
                <w:lang w:val="en-US" w:eastAsia="zh-CN" w:bidi="ar"/>
              </w:rPr>
              <w:t>是否完成整治</w:t>
            </w:r>
          </w:p>
        </w:tc>
        <w:tc>
          <w:tcPr>
            <w:tcW w:w="863"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bdr w:val="none" w:color="auto" w:sz="0" w:space="0"/>
                <w:lang w:val="en-US" w:eastAsia="zh-CN" w:bidi="ar"/>
              </w:rPr>
              <w:t>备注</w:t>
            </w:r>
          </w:p>
        </w:tc>
      </w:tr>
      <w:tr>
        <w:tblPrEx>
          <w:tblLayout w:type="fixed"/>
          <w:tblCellMar>
            <w:top w:w="0" w:type="dxa"/>
            <w:left w:w="0" w:type="dxa"/>
            <w:bottom w:w="0" w:type="dxa"/>
            <w:right w:w="0" w:type="dxa"/>
          </w:tblCellMar>
        </w:tblPrEx>
        <w:trPr>
          <w:trHeight w:val="1399" w:hRule="atLeast"/>
        </w:trPr>
        <w:tc>
          <w:tcPr>
            <w:tcW w:w="337"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1</w:t>
            </w:r>
          </w:p>
        </w:tc>
        <w:tc>
          <w:tcPr>
            <w:tcW w:w="66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韶关市乐昌市</w:t>
            </w:r>
          </w:p>
        </w:tc>
        <w:tc>
          <w:tcPr>
            <w:tcW w:w="67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乐昌市饮用水水源地</w:t>
            </w:r>
          </w:p>
        </w:tc>
        <w:tc>
          <w:tcPr>
            <w:tcW w:w="983"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县级</w:t>
            </w:r>
          </w:p>
        </w:tc>
        <w:tc>
          <w:tcPr>
            <w:tcW w:w="102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一级</w:t>
            </w:r>
          </w:p>
        </w:tc>
        <w:tc>
          <w:tcPr>
            <w:tcW w:w="92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工业企业</w:t>
            </w:r>
          </w:p>
        </w:tc>
        <w:tc>
          <w:tcPr>
            <w:tcW w:w="200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张滩水电站（1980年建设）。</w:t>
            </w:r>
          </w:p>
        </w:tc>
        <w:tc>
          <w:tcPr>
            <w:tcW w:w="1808"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推进饮用水源取水口上移和保护区规范划分工作。</w:t>
            </w:r>
          </w:p>
        </w:tc>
        <w:tc>
          <w:tcPr>
            <w:tcW w:w="113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2019-11-30</w:t>
            </w:r>
          </w:p>
        </w:tc>
        <w:tc>
          <w:tcPr>
            <w:tcW w:w="281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已基本完工取水口上移工程，饮用水源保护区调整方案已通过，调整饮用水源保护区范围后，已不处于保护区范围内。</w:t>
            </w:r>
          </w:p>
        </w:tc>
        <w:tc>
          <w:tcPr>
            <w:tcW w:w="62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100</w:t>
            </w:r>
          </w:p>
        </w:tc>
        <w:tc>
          <w:tcPr>
            <w:tcW w:w="707"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是</w:t>
            </w:r>
          </w:p>
        </w:tc>
        <w:tc>
          <w:tcPr>
            <w:tcW w:w="863"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1620" w:hRule="atLeast"/>
        </w:trPr>
        <w:tc>
          <w:tcPr>
            <w:tcW w:w="337"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2</w:t>
            </w:r>
          </w:p>
        </w:tc>
        <w:tc>
          <w:tcPr>
            <w:tcW w:w="66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韶关市乐昌市</w:t>
            </w:r>
          </w:p>
        </w:tc>
        <w:tc>
          <w:tcPr>
            <w:tcW w:w="67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乐昌市张溪水水源地</w:t>
            </w:r>
          </w:p>
        </w:tc>
        <w:tc>
          <w:tcPr>
            <w:tcW w:w="983"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县级</w:t>
            </w:r>
          </w:p>
        </w:tc>
        <w:tc>
          <w:tcPr>
            <w:tcW w:w="102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一级</w:t>
            </w:r>
          </w:p>
        </w:tc>
        <w:tc>
          <w:tcPr>
            <w:tcW w:w="92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交通穿越</w:t>
            </w:r>
          </w:p>
        </w:tc>
        <w:tc>
          <w:tcPr>
            <w:tcW w:w="200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乐广高速（高架）有一段穿越一级保护区备用水水源地取水渠。</w:t>
            </w:r>
          </w:p>
        </w:tc>
        <w:tc>
          <w:tcPr>
            <w:tcW w:w="1808"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spacing w:after="220" w:afterAutospacing="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编制应急预案，建设应急设施，加强危化品运输管理。</w:t>
            </w:r>
            <w:r>
              <w:rPr>
                <w:rFonts w:hint="eastAsia" w:ascii="宋体" w:hAnsi="宋体" w:eastAsia="宋体" w:cs="宋体"/>
                <w:i w:val="0"/>
                <w:color w:val="000000"/>
                <w:kern w:val="0"/>
                <w:sz w:val="22"/>
                <w:szCs w:val="22"/>
                <w:u w:val="none"/>
                <w:bdr w:val="none" w:color="auto" w:sz="0" w:space="0"/>
                <w:lang w:val="en-US" w:eastAsia="zh-CN" w:bidi="ar"/>
              </w:rPr>
              <w:br w:type="textWrapping"/>
            </w:r>
          </w:p>
        </w:tc>
        <w:tc>
          <w:tcPr>
            <w:tcW w:w="113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2019-11-30</w:t>
            </w:r>
          </w:p>
        </w:tc>
        <w:tc>
          <w:tcPr>
            <w:tcW w:w="281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该新增问题目前处于前期勘察、论证阶段，待出具论证意见后开展专项建设工作</w:t>
            </w:r>
          </w:p>
        </w:tc>
        <w:tc>
          <w:tcPr>
            <w:tcW w:w="62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10</w:t>
            </w:r>
          </w:p>
        </w:tc>
        <w:tc>
          <w:tcPr>
            <w:tcW w:w="707"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否</w:t>
            </w:r>
          </w:p>
        </w:tc>
        <w:tc>
          <w:tcPr>
            <w:tcW w:w="863"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5月督查组排查新增问题</w:t>
            </w:r>
          </w:p>
        </w:tc>
      </w:tr>
      <w:tr>
        <w:tblPrEx>
          <w:tblLayout w:type="fixed"/>
          <w:tblCellMar>
            <w:top w:w="0" w:type="dxa"/>
            <w:left w:w="0" w:type="dxa"/>
            <w:bottom w:w="0" w:type="dxa"/>
            <w:right w:w="0" w:type="dxa"/>
          </w:tblCellMar>
        </w:tblPrEx>
        <w:trPr>
          <w:trHeight w:val="2895" w:hRule="atLeast"/>
        </w:trPr>
        <w:tc>
          <w:tcPr>
            <w:tcW w:w="337"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3</w:t>
            </w:r>
          </w:p>
        </w:tc>
        <w:tc>
          <w:tcPr>
            <w:tcW w:w="66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韶关市乐昌市</w:t>
            </w:r>
          </w:p>
        </w:tc>
        <w:tc>
          <w:tcPr>
            <w:tcW w:w="67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乐昌市饮用水水源地</w:t>
            </w:r>
          </w:p>
        </w:tc>
        <w:tc>
          <w:tcPr>
            <w:tcW w:w="983"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县级</w:t>
            </w:r>
          </w:p>
        </w:tc>
        <w:tc>
          <w:tcPr>
            <w:tcW w:w="102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一级</w:t>
            </w:r>
          </w:p>
        </w:tc>
        <w:tc>
          <w:tcPr>
            <w:tcW w:w="92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生活面源污染</w:t>
            </w:r>
          </w:p>
        </w:tc>
        <w:tc>
          <w:tcPr>
            <w:tcW w:w="200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spacing w:after="220" w:afterAutospacing="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现有原住居民2215人。其中张溪村张溪组现有住户53户，共有居住人口203人；西联村老虎头组现有住户125户，共有居住人口512人；乐昌贮木场居民区共有住户376户，常住人口约1500人。</w:t>
            </w:r>
            <w:r>
              <w:rPr>
                <w:rFonts w:hint="eastAsia" w:ascii="宋体" w:hAnsi="宋体" w:eastAsia="宋体" w:cs="宋体"/>
                <w:i w:val="0"/>
                <w:color w:val="000000"/>
                <w:kern w:val="0"/>
                <w:sz w:val="22"/>
                <w:szCs w:val="22"/>
                <w:u w:val="none"/>
                <w:bdr w:val="none" w:color="auto" w:sz="0" w:space="0"/>
                <w:lang w:val="en-US" w:eastAsia="zh-CN" w:bidi="ar"/>
              </w:rPr>
              <w:br w:type="textWrapping"/>
            </w:r>
          </w:p>
        </w:tc>
        <w:tc>
          <w:tcPr>
            <w:tcW w:w="1808"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spacing w:after="220" w:afterAutospacing="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完善管理措施，开展整治工作。</w:t>
            </w:r>
            <w:r>
              <w:rPr>
                <w:rFonts w:hint="eastAsia" w:ascii="宋体" w:hAnsi="宋体" w:eastAsia="宋体" w:cs="宋体"/>
                <w:i w:val="0"/>
                <w:color w:val="000000"/>
                <w:kern w:val="0"/>
                <w:sz w:val="22"/>
                <w:szCs w:val="22"/>
                <w:u w:val="none"/>
                <w:bdr w:val="none" w:color="auto" w:sz="0" w:space="0"/>
                <w:lang w:val="en-US" w:eastAsia="zh-CN" w:bidi="ar"/>
              </w:rPr>
              <w:br w:type="textWrapping"/>
            </w:r>
          </w:p>
        </w:tc>
        <w:tc>
          <w:tcPr>
            <w:tcW w:w="113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2019-11-30</w:t>
            </w:r>
          </w:p>
        </w:tc>
        <w:tc>
          <w:tcPr>
            <w:tcW w:w="281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已基本完工取水口上移工程，饮用水源保护区调整方案已通过，调整饮用水源保护区范围后，已不处于保护区范围内。</w:t>
            </w:r>
          </w:p>
        </w:tc>
        <w:tc>
          <w:tcPr>
            <w:tcW w:w="62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100</w:t>
            </w:r>
          </w:p>
        </w:tc>
        <w:tc>
          <w:tcPr>
            <w:tcW w:w="707"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是</w:t>
            </w:r>
          </w:p>
        </w:tc>
        <w:tc>
          <w:tcPr>
            <w:tcW w:w="863"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1842" w:hRule="atLeast"/>
        </w:trPr>
        <w:tc>
          <w:tcPr>
            <w:tcW w:w="337"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4</w:t>
            </w:r>
          </w:p>
        </w:tc>
        <w:tc>
          <w:tcPr>
            <w:tcW w:w="66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韶关市乐昌市</w:t>
            </w:r>
          </w:p>
        </w:tc>
        <w:tc>
          <w:tcPr>
            <w:tcW w:w="67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乐昌市饮用水水源地</w:t>
            </w:r>
          </w:p>
        </w:tc>
        <w:tc>
          <w:tcPr>
            <w:tcW w:w="983"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县级</w:t>
            </w:r>
          </w:p>
        </w:tc>
        <w:tc>
          <w:tcPr>
            <w:tcW w:w="102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二级</w:t>
            </w:r>
          </w:p>
        </w:tc>
        <w:tc>
          <w:tcPr>
            <w:tcW w:w="92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工业企业</w:t>
            </w:r>
          </w:p>
        </w:tc>
        <w:tc>
          <w:tcPr>
            <w:tcW w:w="200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13家木业企业。</w:t>
            </w:r>
          </w:p>
        </w:tc>
        <w:tc>
          <w:tcPr>
            <w:tcW w:w="1808"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关闭或取缔。</w:t>
            </w:r>
          </w:p>
        </w:tc>
        <w:tc>
          <w:tcPr>
            <w:tcW w:w="113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2019-11-30</w:t>
            </w:r>
          </w:p>
        </w:tc>
        <w:tc>
          <w:tcPr>
            <w:tcW w:w="281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已基本完工取水口上移工程，饮用水源保护区调整方案已通过，调整饮用水源保护区范围后，已不处于保护区范围内。</w:t>
            </w:r>
          </w:p>
        </w:tc>
        <w:tc>
          <w:tcPr>
            <w:tcW w:w="62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100</w:t>
            </w:r>
          </w:p>
        </w:tc>
        <w:tc>
          <w:tcPr>
            <w:tcW w:w="707"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是</w:t>
            </w:r>
          </w:p>
        </w:tc>
        <w:tc>
          <w:tcPr>
            <w:tcW w:w="863"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4159" w:hRule="atLeast"/>
        </w:trPr>
        <w:tc>
          <w:tcPr>
            <w:tcW w:w="337"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5</w:t>
            </w:r>
          </w:p>
        </w:tc>
        <w:tc>
          <w:tcPr>
            <w:tcW w:w="66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韶关市乐昌市</w:t>
            </w:r>
          </w:p>
        </w:tc>
        <w:tc>
          <w:tcPr>
            <w:tcW w:w="67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乐昌市饮用水水源地</w:t>
            </w:r>
          </w:p>
        </w:tc>
        <w:tc>
          <w:tcPr>
            <w:tcW w:w="983"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县级</w:t>
            </w:r>
          </w:p>
        </w:tc>
        <w:tc>
          <w:tcPr>
            <w:tcW w:w="102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一级、二级</w:t>
            </w:r>
          </w:p>
        </w:tc>
        <w:tc>
          <w:tcPr>
            <w:tcW w:w="92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交通穿越</w:t>
            </w:r>
          </w:p>
        </w:tc>
        <w:tc>
          <w:tcPr>
            <w:tcW w:w="200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乐昌峡左岸公路穿越一，二级饮用水源保护区</w:t>
            </w:r>
          </w:p>
        </w:tc>
        <w:tc>
          <w:tcPr>
            <w:tcW w:w="1808"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建设完善乐昌峡左岸公路饮用水源范围内防撞栏、应急导流渠、应急池、视频监控等配套设施。</w:t>
            </w:r>
          </w:p>
        </w:tc>
        <w:tc>
          <w:tcPr>
            <w:tcW w:w="113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2019-11-30</w:t>
            </w:r>
          </w:p>
        </w:tc>
        <w:tc>
          <w:tcPr>
            <w:tcW w:w="281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bdr w:val="none" w:color="auto" w:sz="0" w:space="0"/>
                <w:lang w:val="en-US" w:eastAsia="zh-CN" w:bidi="ar"/>
              </w:rPr>
              <w:t>我市将饮用水源保护区规范化建设项目列为市政府的重点项目。建设内容：1、保护区标志设置；2、隔离防护设施；3、应急设施；4、农村环境综合整治（狐狸坪村）；5、视频监控系统。建设重点是将乐昌峡库区公路原防护栏，提升为防撞墙。建设范围主要为乐昌市饮用水源保护区。现已做工作：编制了《乐昌市饮用水源保护区规范化建设项目实施方案》、设计、勘察、测绘等前期工作，正在办理立项手续。</w:t>
            </w:r>
          </w:p>
        </w:tc>
        <w:tc>
          <w:tcPr>
            <w:tcW w:w="62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bdr w:val="none" w:color="auto" w:sz="0" w:space="0"/>
                <w:lang w:val="en-US" w:eastAsia="zh-CN" w:bidi="ar"/>
              </w:rPr>
              <w:t>20</w:t>
            </w:r>
          </w:p>
        </w:tc>
        <w:tc>
          <w:tcPr>
            <w:tcW w:w="707"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bdr w:val="none" w:color="auto" w:sz="0" w:space="0"/>
                <w:lang w:val="en-US" w:eastAsia="zh-CN" w:bidi="ar"/>
              </w:rPr>
              <w:t>否</w:t>
            </w:r>
          </w:p>
        </w:tc>
        <w:tc>
          <w:tcPr>
            <w:tcW w:w="863"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针对调整后保护区范围新排查的问题</w:t>
            </w:r>
          </w:p>
        </w:tc>
      </w:tr>
      <w:tr>
        <w:tblPrEx>
          <w:tblLayout w:type="fixed"/>
          <w:tblCellMar>
            <w:top w:w="0" w:type="dxa"/>
            <w:left w:w="0" w:type="dxa"/>
            <w:bottom w:w="0" w:type="dxa"/>
            <w:right w:w="0" w:type="dxa"/>
          </w:tblCellMar>
        </w:tblPrEx>
        <w:trPr>
          <w:trHeight w:val="2539" w:hRule="atLeast"/>
        </w:trPr>
        <w:tc>
          <w:tcPr>
            <w:tcW w:w="337"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6</w:t>
            </w:r>
          </w:p>
        </w:tc>
        <w:tc>
          <w:tcPr>
            <w:tcW w:w="66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韶关市南雄市</w:t>
            </w:r>
          </w:p>
        </w:tc>
        <w:tc>
          <w:tcPr>
            <w:tcW w:w="67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瀑布水库饮用水水源地</w:t>
            </w:r>
          </w:p>
        </w:tc>
        <w:tc>
          <w:tcPr>
            <w:tcW w:w="983"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县级</w:t>
            </w:r>
          </w:p>
        </w:tc>
        <w:tc>
          <w:tcPr>
            <w:tcW w:w="102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一级</w:t>
            </w:r>
          </w:p>
        </w:tc>
        <w:tc>
          <w:tcPr>
            <w:tcW w:w="92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工业企业</w:t>
            </w:r>
          </w:p>
        </w:tc>
        <w:tc>
          <w:tcPr>
            <w:tcW w:w="200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3家水电站。</w:t>
            </w:r>
          </w:p>
        </w:tc>
        <w:tc>
          <w:tcPr>
            <w:tcW w:w="1808"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完善管理措施，开展整治工作。</w:t>
            </w:r>
          </w:p>
        </w:tc>
        <w:tc>
          <w:tcPr>
            <w:tcW w:w="113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2019-11-30</w:t>
            </w:r>
          </w:p>
        </w:tc>
        <w:tc>
          <w:tcPr>
            <w:tcW w:w="281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bdr w:val="none" w:color="auto" w:sz="0" w:space="0"/>
                <w:lang w:val="en-US" w:eastAsia="zh-CN" w:bidi="ar"/>
              </w:rPr>
              <w:t>瀑布一级，二级水电站已完成生活垃圾集中收集外运处理，危险废物交由广州世洁环保服务有限公司处理，已编制电站环境风险预案，已建立事故应急池和冷却水循环水池。瀑布电站一站的污水收集池已完工，二站的污水处理设施正在建设中。牛牯岭电站已拆除。</w:t>
            </w:r>
          </w:p>
        </w:tc>
        <w:tc>
          <w:tcPr>
            <w:tcW w:w="62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bdr w:val="none" w:color="auto" w:sz="0" w:space="0"/>
                <w:lang w:val="en-US" w:eastAsia="zh-CN" w:bidi="ar"/>
              </w:rPr>
              <w:t>100</w:t>
            </w:r>
          </w:p>
        </w:tc>
        <w:tc>
          <w:tcPr>
            <w:tcW w:w="707"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bdr w:val="none" w:color="auto" w:sz="0" w:space="0"/>
                <w:lang w:val="en-US" w:eastAsia="zh-CN" w:bidi="ar"/>
              </w:rPr>
              <w:t>是</w:t>
            </w:r>
          </w:p>
        </w:tc>
        <w:tc>
          <w:tcPr>
            <w:tcW w:w="863"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1422" w:hRule="atLeast"/>
        </w:trPr>
        <w:tc>
          <w:tcPr>
            <w:tcW w:w="337"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7</w:t>
            </w:r>
          </w:p>
        </w:tc>
        <w:tc>
          <w:tcPr>
            <w:tcW w:w="66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韶关市南雄市</w:t>
            </w:r>
          </w:p>
        </w:tc>
        <w:tc>
          <w:tcPr>
            <w:tcW w:w="67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瀑布水库饮用水水源地</w:t>
            </w:r>
          </w:p>
        </w:tc>
        <w:tc>
          <w:tcPr>
            <w:tcW w:w="983"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县级</w:t>
            </w:r>
          </w:p>
        </w:tc>
        <w:tc>
          <w:tcPr>
            <w:tcW w:w="102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一级</w:t>
            </w:r>
          </w:p>
        </w:tc>
        <w:tc>
          <w:tcPr>
            <w:tcW w:w="92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交通穿越</w:t>
            </w:r>
          </w:p>
        </w:tc>
        <w:tc>
          <w:tcPr>
            <w:tcW w:w="200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x339县道。</w:t>
            </w:r>
          </w:p>
        </w:tc>
        <w:tc>
          <w:tcPr>
            <w:tcW w:w="1808"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规范划分保护区，完善管理措施。</w:t>
            </w:r>
          </w:p>
        </w:tc>
        <w:tc>
          <w:tcPr>
            <w:tcW w:w="113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2019-11-30</w:t>
            </w:r>
          </w:p>
        </w:tc>
        <w:tc>
          <w:tcPr>
            <w:tcW w:w="281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bdr w:val="none" w:color="auto" w:sz="0" w:space="0"/>
                <w:lang w:val="en-US" w:eastAsia="zh-CN" w:bidi="ar"/>
              </w:rPr>
              <w:t>完成了饮用水水源保护区调整，调整饮用水保护区范围后已不处于保护区内。</w:t>
            </w:r>
          </w:p>
        </w:tc>
        <w:tc>
          <w:tcPr>
            <w:tcW w:w="62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bdr w:val="none" w:color="auto" w:sz="0" w:space="0"/>
                <w:lang w:val="en-US" w:eastAsia="zh-CN" w:bidi="ar"/>
              </w:rPr>
              <w:t>100</w:t>
            </w:r>
          </w:p>
        </w:tc>
        <w:tc>
          <w:tcPr>
            <w:tcW w:w="707"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bdr w:val="none" w:color="auto" w:sz="0" w:space="0"/>
                <w:lang w:val="en-US" w:eastAsia="zh-CN" w:bidi="ar"/>
              </w:rPr>
              <w:t>是</w:t>
            </w:r>
          </w:p>
        </w:tc>
        <w:tc>
          <w:tcPr>
            <w:tcW w:w="863"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1920" w:hRule="atLeast"/>
        </w:trPr>
        <w:tc>
          <w:tcPr>
            <w:tcW w:w="337"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8</w:t>
            </w:r>
          </w:p>
        </w:tc>
        <w:tc>
          <w:tcPr>
            <w:tcW w:w="66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韶关市南雄市</w:t>
            </w:r>
          </w:p>
        </w:tc>
        <w:tc>
          <w:tcPr>
            <w:tcW w:w="67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瀑布水库饮用水水源地</w:t>
            </w:r>
          </w:p>
        </w:tc>
        <w:tc>
          <w:tcPr>
            <w:tcW w:w="983"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县级</w:t>
            </w:r>
          </w:p>
        </w:tc>
        <w:tc>
          <w:tcPr>
            <w:tcW w:w="102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一级</w:t>
            </w:r>
          </w:p>
        </w:tc>
        <w:tc>
          <w:tcPr>
            <w:tcW w:w="92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生活面源污染</w:t>
            </w:r>
          </w:p>
        </w:tc>
        <w:tc>
          <w:tcPr>
            <w:tcW w:w="200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spacing w:after="220" w:afterAutospacing="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2个行政村254户。</w:t>
            </w:r>
            <w:r>
              <w:rPr>
                <w:rFonts w:hint="eastAsia" w:ascii="宋体" w:hAnsi="宋体" w:eastAsia="宋体" w:cs="宋体"/>
                <w:i w:val="0"/>
                <w:color w:val="000000"/>
                <w:kern w:val="0"/>
                <w:sz w:val="22"/>
                <w:szCs w:val="22"/>
                <w:u w:val="none"/>
                <w:bdr w:val="none" w:color="auto" w:sz="0" w:space="0"/>
                <w:lang w:val="en-US" w:eastAsia="zh-CN" w:bidi="ar"/>
              </w:rPr>
              <w:br w:type="textWrapping"/>
            </w:r>
            <w:r>
              <w:rPr>
                <w:rFonts w:hint="eastAsia" w:ascii="宋体" w:hAnsi="宋体" w:eastAsia="宋体" w:cs="宋体"/>
                <w:i w:val="0"/>
                <w:color w:val="000000"/>
                <w:kern w:val="0"/>
                <w:sz w:val="22"/>
                <w:szCs w:val="22"/>
                <w:u w:val="none"/>
                <w:bdr w:val="none" w:color="auto" w:sz="0" w:space="0"/>
                <w:lang w:val="en-US" w:eastAsia="zh-CN" w:bidi="ar"/>
              </w:rPr>
              <w:br w:type="textWrapping"/>
            </w:r>
          </w:p>
        </w:tc>
        <w:tc>
          <w:tcPr>
            <w:tcW w:w="1808"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完善管理措施，开展整治工作。</w:t>
            </w:r>
          </w:p>
        </w:tc>
        <w:tc>
          <w:tcPr>
            <w:tcW w:w="113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2019-11-30</w:t>
            </w:r>
          </w:p>
        </w:tc>
        <w:tc>
          <w:tcPr>
            <w:tcW w:w="281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bdr w:val="none" w:color="auto" w:sz="0" w:space="0"/>
                <w:lang w:val="en-US" w:eastAsia="zh-CN" w:bidi="ar"/>
              </w:rPr>
              <w:t>饮用水源保护区范围调整后，剩余41户在保护区范围内需整治。生活垃圾已委托北控集团集中清运，生活污水截污前期设计方案已完成,已确定施工村点并进场施工。</w:t>
            </w:r>
          </w:p>
        </w:tc>
        <w:tc>
          <w:tcPr>
            <w:tcW w:w="62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bdr w:val="none" w:color="auto" w:sz="0" w:space="0"/>
                <w:lang w:val="en-US" w:eastAsia="zh-CN" w:bidi="ar"/>
              </w:rPr>
              <w:t>60</w:t>
            </w:r>
          </w:p>
        </w:tc>
        <w:tc>
          <w:tcPr>
            <w:tcW w:w="707"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bdr w:val="none" w:color="auto" w:sz="0" w:space="0"/>
                <w:lang w:val="en-US" w:eastAsia="zh-CN" w:bidi="ar"/>
              </w:rPr>
              <w:t>否</w:t>
            </w:r>
          </w:p>
        </w:tc>
        <w:tc>
          <w:tcPr>
            <w:tcW w:w="863"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1819" w:hRule="atLeast"/>
        </w:trPr>
        <w:tc>
          <w:tcPr>
            <w:tcW w:w="337"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9</w:t>
            </w:r>
          </w:p>
        </w:tc>
        <w:tc>
          <w:tcPr>
            <w:tcW w:w="66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韶关市南雄市</w:t>
            </w:r>
          </w:p>
        </w:tc>
        <w:tc>
          <w:tcPr>
            <w:tcW w:w="67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苍石水库饮用水水源地</w:t>
            </w:r>
          </w:p>
        </w:tc>
        <w:tc>
          <w:tcPr>
            <w:tcW w:w="983"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县级</w:t>
            </w:r>
          </w:p>
        </w:tc>
        <w:tc>
          <w:tcPr>
            <w:tcW w:w="102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一级</w:t>
            </w:r>
          </w:p>
        </w:tc>
        <w:tc>
          <w:tcPr>
            <w:tcW w:w="92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工业企业</w:t>
            </w:r>
          </w:p>
        </w:tc>
        <w:tc>
          <w:tcPr>
            <w:tcW w:w="200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浈江电业大坪电站</w:t>
            </w:r>
          </w:p>
        </w:tc>
        <w:tc>
          <w:tcPr>
            <w:tcW w:w="1808"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实施第三方评估论证，根据评估论证结果再采取整治措施。</w:t>
            </w:r>
          </w:p>
        </w:tc>
        <w:tc>
          <w:tcPr>
            <w:tcW w:w="113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2019-11-30</w:t>
            </w:r>
          </w:p>
        </w:tc>
        <w:tc>
          <w:tcPr>
            <w:tcW w:w="281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bdr w:val="none" w:color="auto" w:sz="0" w:space="0"/>
                <w:lang w:val="en-US" w:eastAsia="zh-CN" w:bidi="ar"/>
              </w:rPr>
              <w:t>生活垃圾已签订处置合同，第三方整改方案已完成，正根据方案进行整改。</w:t>
            </w:r>
          </w:p>
        </w:tc>
        <w:tc>
          <w:tcPr>
            <w:tcW w:w="62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bdr w:val="none" w:color="auto" w:sz="0" w:space="0"/>
                <w:lang w:val="en-US" w:eastAsia="zh-CN" w:bidi="ar"/>
              </w:rPr>
              <w:t>40</w:t>
            </w:r>
          </w:p>
        </w:tc>
        <w:tc>
          <w:tcPr>
            <w:tcW w:w="707"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bdr w:val="none" w:color="auto" w:sz="0" w:space="0"/>
                <w:lang w:val="en-US" w:eastAsia="zh-CN" w:bidi="ar"/>
              </w:rPr>
              <w:t>否</w:t>
            </w:r>
          </w:p>
        </w:tc>
        <w:tc>
          <w:tcPr>
            <w:tcW w:w="863"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针对调整后保护区范围新排查的问题</w:t>
            </w:r>
          </w:p>
        </w:tc>
      </w:tr>
      <w:tr>
        <w:tblPrEx>
          <w:tblLayout w:type="fixed"/>
          <w:tblCellMar>
            <w:top w:w="0" w:type="dxa"/>
            <w:left w:w="0" w:type="dxa"/>
            <w:bottom w:w="0" w:type="dxa"/>
            <w:right w:w="0" w:type="dxa"/>
          </w:tblCellMar>
        </w:tblPrEx>
        <w:trPr>
          <w:trHeight w:val="2040" w:hRule="atLeast"/>
        </w:trPr>
        <w:tc>
          <w:tcPr>
            <w:tcW w:w="337"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10</w:t>
            </w:r>
          </w:p>
        </w:tc>
        <w:tc>
          <w:tcPr>
            <w:tcW w:w="66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韶关市南雄市</w:t>
            </w:r>
          </w:p>
        </w:tc>
        <w:tc>
          <w:tcPr>
            <w:tcW w:w="67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苍石水库饮用水水源地</w:t>
            </w:r>
          </w:p>
        </w:tc>
        <w:tc>
          <w:tcPr>
            <w:tcW w:w="983"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县级</w:t>
            </w:r>
          </w:p>
        </w:tc>
        <w:tc>
          <w:tcPr>
            <w:tcW w:w="102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二级</w:t>
            </w:r>
          </w:p>
        </w:tc>
        <w:tc>
          <w:tcPr>
            <w:tcW w:w="92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生活面源污染</w:t>
            </w:r>
          </w:p>
        </w:tc>
        <w:tc>
          <w:tcPr>
            <w:tcW w:w="200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大坪村委会278户民居，兰溪村委会12户民居。</w:t>
            </w:r>
          </w:p>
        </w:tc>
        <w:tc>
          <w:tcPr>
            <w:tcW w:w="1808"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生活污水进行截污，生活垃圾进行收集处理。</w:t>
            </w:r>
          </w:p>
        </w:tc>
        <w:tc>
          <w:tcPr>
            <w:tcW w:w="113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2019-11-30</w:t>
            </w:r>
          </w:p>
        </w:tc>
        <w:tc>
          <w:tcPr>
            <w:tcW w:w="281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bdr w:val="none" w:color="auto" w:sz="0" w:space="0"/>
                <w:lang w:val="en-US" w:eastAsia="zh-CN" w:bidi="ar"/>
              </w:rPr>
              <w:t>已制定整改方案，生活垃圾已进行收集清运，生活污水截污已进行现场踏勘，已进场选址，选址进度总体完成50%，现准备勘测和设计。</w:t>
            </w:r>
          </w:p>
        </w:tc>
        <w:tc>
          <w:tcPr>
            <w:tcW w:w="62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bdr w:val="none" w:color="auto" w:sz="0" w:space="0"/>
                <w:lang w:val="en-US" w:eastAsia="zh-CN" w:bidi="ar"/>
              </w:rPr>
              <w:t>50</w:t>
            </w:r>
          </w:p>
        </w:tc>
        <w:tc>
          <w:tcPr>
            <w:tcW w:w="707"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bdr w:val="none" w:color="auto" w:sz="0" w:space="0"/>
                <w:lang w:val="en-US" w:eastAsia="zh-CN" w:bidi="ar"/>
              </w:rPr>
              <w:t>否</w:t>
            </w:r>
          </w:p>
        </w:tc>
        <w:tc>
          <w:tcPr>
            <w:tcW w:w="863"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针对调整后保护区范围新排查的问题</w:t>
            </w:r>
          </w:p>
        </w:tc>
      </w:tr>
      <w:tr>
        <w:tblPrEx>
          <w:tblLayout w:type="fixed"/>
          <w:tblCellMar>
            <w:top w:w="0" w:type="dxa"/>
            <w:left w:w="0" w:type="dxa"/>
            <w:bottom w:w="0" w:type="dxa"/>
            <w:right w:w="0" w:type="dxa"/>
          </w:tblCellMar>
        </w:tblPrEx>
        <w:trPr>
          <w:trHeight w:val="2502" w:hRule="atLeast"/>
        </w:trPr>
        <w:tc>
          <w:tcPr>
            <w:tcW w:w="337"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11</w:t>
            </w:r>
          </w:p>
        </w:tc>
        <w:tc>
          <w:tcPr>
            <w:tcW w:w="66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韶关市南雄市</w:t>
            </w:r>
          </w:p>
        </w:tc>
        <w:tc>
          <w:tcPr>
            <w:tcW w:w="67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苍石水库饮用水水源地</w:t>
            </w:r>
          </w:p>
        </w:tc>
        <w:tc>
          <w:tcPr>
            <w:tcW w:w="983"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县级</w:t>
            </w:r>
          </w:p>
        </w:tc>
        <w:tc>
          <w:tcPr>
            <w:tcW w:w="102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二级</w:t>
            </w:r>
          </w:p>
        </w:tc>
        <w:tc>
          <w:tcPr>
            <w:tcW w:w="92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工业企业</w:t>
            </w:r>
          </w:p>
        </w:tc>
        <w:tc>
          <w:tcPr>
            <w:tcW w:w="200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兰溪村委会浈江电业兰溪一站、二站、三站，大坪村委会刘传标洋河水电站。</w:t>
            </w:r>
          </w:p>
        </w:tc>
        <w:tc>
          <w:tcPr>
            <w:tcW w:w="1808"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实施第三方评估论证，根据评估论证结果再采取整治措施。</w:t>
            </w:r>
          </w:p>
        </w:tc>
        <w:tc>
          <w:tcPr>
            <w:tcW w:w="113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2019-11-30</w:t>
            </w:r>
          </w:p>
        </w:tc>
        <w:tc>
          <w:tcPr>
            <w:tcW w:w="281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bdr w:val="none" w:color="auto" w:sz="0" w:space="0"/>
                <w:lang w:val="en-US" w:eastAsia="zh-CN" w:bidi="ar"/>
              </w:rPr>
              <w:t>生活垃圾已签订处置合同，第三方整改方案已完成，正根据方案进行整改。</w:t>
            </w:r>
          </w:p>
        </w:tc>
        <w:tc>
          <w:tcPr>
            <w:tcW w:w="62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bdr w:val="none" w:color="auto" w:sz="0" w:space="0"/>
                <w:lang w:val="en-US" w:eastAsia="zh-CN" w:bidi="ar"/>
              </w:rPr>
              <w:t>30</w:t>
            </w:r>
          </w:p>
        </w:tc>
        <w:tc>
          <w:tcPr>
            <w:tcW w:w="707"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bdr w:val="none" w:color="auto" w:sz="0" w:space="0"/>
                <w:lang w:val="en-US" w:eastAsia="zh-CN" w:bidi="ar"/>
              </w:rPr>
              <w:t>否</w:t>
            </w:r>
          </w:p>
        </w:tc>
        <w:tc>
          <w:tcPr>
            <w:tcW w:w="863"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针对调整后保护区范围新排查的问题</w:t>
            </w:r>
          </w:p>
        </w:tc>
      </w:tr>
      <w:tr>
        <w:tblPrEx>
          <w:tblLayout w:type="fixed"/>
          <w:tblCellMar>
            <w:top w:w="0" w:type="dxa"/>
            <w:left w:w="0" w:type="dxa"/>
            <w:bottom w:w="0" w:type="dxa"/>
            <w:right w:w="0" w:type="dxa"/>
          </w:tblCellMar>
        </w:tblPrEx>
        <w:trPr>
          <w:trHeight w:val="1620" w:hRule="atLeast"/>
        </w:trPr>
        <w:tc>
          <w:tcPr>
            <w:tcW w:w="337"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12</w:t>
            </w:r>
          </w:p>
        </w:tc>
        <w:tc>
          <w:tcPr>
            <w:tcW w:w="66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韶关市南雄市</w:t>
            </w:r>
          </w:p>
        </w:tc>
        <w:tc>
          <w:tcPr>
            <w:tcW w:w="67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苍石水库饮用水水源地</w:t>
            </w:r>
          </w:p>
        </w:tc>
        <w:tc>
          <w:tcPr>
            <w:tcW w:w="983"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县级</w:t>
            </w:r>
          </w:p>
        </w:tc>
        <w:tc>
          <w:tcPr>
            <w:tcW w:w="102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二级</w:t>
            </w:r>
          </w:p>
        </w:tc>
        <w:tc>
          <w:tcPr>
            <w:tcW w:w="92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农业面源污染</w:t>
            </w:r>
          </w:p>
        </w:tc>
        <w:tc>
          <w:tcPr>
            <w:tcW w:w="200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兰溪村委会松树坑村李高兴养猪场，李高胜养猪场。大坪村委会胡云贵养鸡场，朱剑峰养鸡场，朱定优牛棚，苏渊和牛棚，严新让羊棚。</w:t>
            </w:r>
          </w:p>
        </w:tc>
        <w:tc>
          <w:tcPr>
            <w:tcW w:w="1808"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关停拆除</w:t>
            </w:r>
          </w:p>
        </w:tc>
        <w:tc>
          <w:tcPr>
            <w:tcW w:w="113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2019-11-30</w:t>
            </w:r>
          </w:p>
        </w:tc>
        <w:tc>
          <w:tcPr>
            <w:tcW w:w="281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bdr w:val="none" w:color="auto" w:sz="0" w:space="0"/>
                <w:lang w:val="en-US" w:eastAsia="zh-CN" w:bidi="ar"/>
              </w:rPr>
              <w:t>所有养殖棚已拆除，整治任务完成。</w:t>
            </w:r>
          </w:p>
        </w:tc>
        <w:tc>
          <w:tcPr>
            <w:tcW w:w="62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bdr w:val="none" w:color="auto" w:sz="0" w:space="0"/>
                <w:lang w:val="en-US" w:eastAsia="zh-CN" w:bidi="ar"/>
              </w:rPr>
              <w:t>100</w:t>
            </w:r>
          </w:p>
        </w:tc>
        <w:tc>
          <w:tcPr>
            <w:tcW w:w="707"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bdr w:val="none" w:color="auto" w:sz="0" w:space="0"/>
                <w:lang w:val="en-US" w:eastAsia="zh-CN" w:bidi="ar"/>
              </w:rPr>
              <w:t>是</w:t>
            </w:r>
          </w:p>
        </w:tc>
        <w:tc>
          <w:tcPr>
            <w:tcW w:w="863"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w:t>
            </w:r>
            <w:r>
              <w:rPr>
                <w:rFonts w:hint="eastAsia" w:ascii="宋体" w:hAnsi="宋体" w:eastAsia="宋体" w:cs="宋体"/>
                <w:i w:val="0"/>
                <w:color w:val="000000"/>
                <w:kern w:val="0"/>
                <w:sz w:val="22"/>
                <w:szCs w:val="22"/>
                <w:u w:val="none"/>
                <w:bdr w:val="none" w:color="auto" w:sz="0" w:space="0"/>
                <w:lang w:val="en-US" w:eastAsia="zh-CN" w:bidi="ar"/>
              </w:rPr>
              <w:br w:type="textWrapping"/>
            </w:r>
            <w:r>
              <w:rPr>
                <w:rFonts w:hint="eastAsia" w:ascii="宋体" w:hAnsi="宋体" w:eastAsia="宋体" w:cs="宋体"/>
                <w:i w:val="0"/>
                <w:color w:val="000000"/>
                <w:kern w:val="0"/>
                <w:sz w:val="22"/>
                <w:szCs w:val="22"/>
                <w:u w:val="none"/>
                <w:bdr w:val="none" w:color="auto" w:sz="0" w:space="0"/>
                <w:lang w:val="en-US" w:eastAsia="zh-CN" w:bidi="ar"/>
              </w:rPr>
              <w:t>针对调整后保护区范围新排查的问题</w:t>
            </w:r>
          </w:p>
        </w:tc>
      </w:tr>
      <w:tr>
        <w:tblPrEx>
          <w:tblLayout w:type="fixed"/>
          <w:tblCellMar>
            <w:top w:w="0" w:type="dxa"/>
            <w:left w:w="0" w:type="dxa"/>
            <w:bottom w:w="0" w:type="dxa"/>
            <w:right w:w="0" w:type="dxa"/>
          </w:tblCellMar>
        </w:tblPrEx>
        <w:trPr>
          <w:trHeight w:val="1999" w:hRule="atLeast"/>
        </w:trPr>
        <w:tc>
          <w:tcPr>
            <w:tcW w:w="337"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13</w:t>
            </w:r>
          </w:p>
        </w:tc>
        <w:tc>
          <w:tcPr>
            <w:tcW w:w="66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韶关市南雄市</w:t>
            </w:r>
          </w:p>
        </w:tc>
        <w:tc>
          <w:tcPr>
            <w:tcW w:w="67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苍石水库饮用水水源地</w:t>
            </w:r>
          </w:p>
        </w:tc>
        <w:tc>
          <w:tcPr>
            <w:tcW w:w="983"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县级</w:t>
            </w:r>
          </w:p>
        </w:tc>
        <w:tc>
          <w:tcPr>
            <w:tcW w:w="102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一级</w:t>
            </w:r>
          </w:p>
        </w:tc>
        <w:tc>
          <w:tcPr>
            <w:tcW w:w="92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生活面源污染</w:t>
            </w:r>
          </w:p>
        </w:tc>
        <w:tc>
          <w:tcPr>
            <w:tcW w:w="200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大坪村委会高福村17户民居。</w:t>
            </w:r>
          </w:p>
        </w:tc>
        <w:tc>
          <w:tcPr>
            <w:tcW w:w="1808"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对生活污水进行截污，生活垃圾进行收集处理。</w:t>
            </w:r>
          </w:p>
        </w:tc>
        <w:tc>
          <w:tcPr>
            <w:tcW w:w="113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2019-11-30</w:t>
            </w:r>
          </w:p>
        </w:tc>
        <w:tc>
          <w:tcPr>
            <w:tcW w:w="281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已制定整改方案，生活垃圾已进行收集清运，生活污水截污已进行现场踏勘，已进场选址，选址进度总体完成50%，现准备勘测和设计。</w:t>
            </w:r>
          </w:p>
        </w:tc>
        <w:tc>
          <w:tcPr>
            <w:tcW w:w="62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50</w:t>
            </w:r>
          </w:p>
        </w:tc>
        <w:tc>
          <w:tcPr>
            <w:tcW w:w="707"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否</w:t>
            </w:r>
          </w:p>
        </w:tc>
        <w:tc>
          <w:tcPr>
            <w:tcW w:w="863"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针对调整后保护区范围新排查的问题</w:t>
            </w:r>
          </w:p>
        </w:tc>
      </w:tr>
      <w:tr>
        <w:tblPrEx>
          <w:tblLayout w:type="fixed"/>
          <w:tblCellMar>
            <w:top w:w="0" w:type="dxa"/>
            <w:left w:w="0" w:type="dxa"/>
            <w:bottom w:w="0" w:type="dxa"/>
            <w:right w:w="0" w:type="dxa"/>
          </w:tblCellMar>
        </w:tblPrEx>
        <w:trPr>
          <w:trHeight w:val="1680" w:hRule="atLeast"/>
        </w:trPr>
        <w:tc>
          <w:tcPr>
            <w:tcW w:w="337"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14</w:t>
            </w:r>
          </w:p>
        </w:tc>
        <w:tc>
          <w:tcPr>
            <w:tcW w:w="66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韶关市南雄市</w:t>
            </w:r>
          </w:p>
        </w:tc>
        <w:tc>
          <w:tcPr>
            <w:tcW w:w="67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瀑布水库饮用水水源地</w:t>
            </w:r>
          </w:p>
        </w:tc>
        <w:tc>
          <w:tcPr>
            <w:tcW w:w="983"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县级</w:t>
            </w:r>
          </w:p>
        </w:tc>
        <w:tc>
          <w:tcPr>
            <w:tcW w:w="102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二级</w:t>
            </w:r>
          </w:p>
        </w:tc>
        <w:tc>
          <w:tcPr>
            <w:tcW w:w="92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工业企业</w:t>
            </w:r>
          </w:p>
        </w:tc>
        <w:tc>
          <w:tcPr>
            <w:tcW w:w="200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西坪村委会二坪电站、大步前电站，高峰村委会月湾电站</w:t>
            </w:r>
          </w:p>
        </w:tc>
        <w:tc>
          <w:tcPr>
            <w:tcW w:w="1808"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实施第三方评估论证，根据评估论证结果再采取整治措施。</w:t>
            </w:r>
          </w:p>
        </w:tc>
        <w:tc>
          <w:tcPr>
            <w:tcW w:w="113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bdr w:val="none" w:color="auto" w:sz="0" w:space="0"/>
                <w:lang w:val="en-US" w:eastAsia="zh-CN" w:bidi="ar"/>
              </w:rPr>
              <w:t>2019-11-30</w:t>
            </w:r>
          </w:p>
        </w:tc>
        <w:tc>
          <w:tcPr>
            <w:tcW w:w="281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bdr w:val="none" w:color="auto" w:sz="0" w:space="0"/>
                <w:lang w:val="en-US" w:eastAsia="zh-CN" w:bidi="ar"/>
              </w:rPr>
              <w:t>生活垃圾已签订处置合同，第三方整改方案已完成，正根据方案进行整改。</w:t>
            </w:r>
          </w:p>
        </w:tc>
        <w:tc>
          <w:tcPr>
            <w:tcW w:w="62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bdr w:val="none" w:color="auto" w:sz="0" w:space="0"/>
                <w:lang w:val="en-US" w:eastAsia="zh-CN" w:bidi="ar"/>
              </w:rPr>
              <w:t>30</w:t>
            </w:r>
          </w:p>
        </w:tc>
        <w:tc>
          <w:tcPr>
            <w:tcW w:w="707"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否</w:t>
            </w:r>
          </w:p>
        </w:tc>
        <w:tc>
          <w:tcPr>
            <w:tcW w:w="863"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针对调整后保护区范围新排查的问题</w:t>
            </w:r>
          </w:p>
        </w:tc>
      </w:tr>
      <w:tr>
        <w:tblPrEx>
          <w:tblLayout w:type="fixed"/>
          <w:tblCellMar>
            <w:top w:w="0" w:type="dxa"/>
            <w:left w:w="0" w:type="dxa"/>
            <w:bottom w:w="0" w:type="dxa"/>
            <w:right w:w="0" w:type="dxa"/>
          </w:tblCellMar>
        </w:tblPrEx>
        <w:trPr>
          <w:trHeight w:val="1482" w:hRule="atLeast"/>
        </w:trPr>
        <w:tc>
          <w:tcPr>
            <w:tcW w:w="337"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15</w:t>
            </w:r>
          </w:p>
        </w:tc>
        <w:tc>
          <w:tcPr>
            <w:tcW w:w="66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韶关市南雄市</w:t>
            </w:r>
          </w:p>
        </w:tc>
        <w:tc>
          <w:tcPr>
            <w:tcW w:w="67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瀑布水库饮用水水源地</w:t>
            </w:r>
          </w:p>
        </w:tc>
        <w:tc>
          <w:tcPr>
            <w:tcW w:w="983"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县级</w:t>
            </w:r>
          </w:p>
        </w:tc>
        <w:tc>
          <w:tcPr>
            <w:tcW w:w="102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二级</w:t>
            </w:r>
          </w:p>
        </w:tc>
        <w:tc>
          <w:tcPr>
            <w:tcW w:w="92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工业企业</w:t>
            </w:r>
          </w:p>
        </w:tc>
        <w:tc>
          <w:tcPr>
            <w:tcW w:w="200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三广林场</w:t>
            </w:r>
          </w:p>
        </w:tc>
        <w:tc>
          <w:tcPr>
            <w:tcW w:w="1808"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关停拆除</w:t>
            </w:r>
          </w:p>
        </w:tc>
        <w:tc>
          <w:tcPr>
            <w:tcW w:w="113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2019-11-30</w:t>
            </w:r>
          </w:p>
        </w:tc>
        <w:tc>
          <w:tcPr>
            <w:tcW w:w="281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林场已拆除，完成整改。</w:t>
            </w:r>
          </w:p>
        </w:tc>
        <w:tc>
          <w:tcPr>
            <w:tcW w:w="62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100</w:t>
            </w:r>
          </w:p>
        </w:tc>
        <w:tc>
          <w:tcPr>
            <w:tcW w:w="707"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是</w:t>
            </w:r>
          </w:p>
        </w:tc>
        <w:tc>
          <w:tcPr>
            <w:tcW w:w="863"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针对调整后保护区范围新排查的问题</w:t>
            </w:r>
          </w:p>
        </w:tc>
      </w:tr>
      <w:tr>
        <w:tblPrEx>
          <w:tblLayout w:type="fixed"/>
          <w:tblCellMar>
            <w:top w:w="0" w:type="dxa"/>
            <w:left w:w="0" w:type="dxa"/>
            <w:bottom w:w="0" w:type="dxa"/>
            <w:right w:w="0" w:type="dxa"/>
          </w:tblCellMar>
        </w:tblPrEx>
        <w:trPr>
          <w:trHeight w:val="1819" w:hRule="atLeast"/>
        </w:trPr>
        <w:tc>
          <w:tcPr>
            <w:tcW w:w="337"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16</w:t>
            </w:r>
          </w:p>
        </w:tc>
        <w:tc>
          <w:tcPr>
            <w:tcW w:w="66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韶关市南雄市</w:t>
            </w:r>
          </w:p>
        </w:tc>
        <w:tc>
          <w:tcPr>
            <w:tcW w:w="67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瀑布水库饮用水水源地</w:t>
            </w:r>
          </w:p>
        </w:tc>
        <w:tc>
          <w:tcPr>
            <w:tcW w:w="983"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县级</w:t>
            </w:r>
          </w:p>
        </w:tc>
        <w:tc>
          <w:tcPr>
            <w:tcW w:w="102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二级</w:t>
            </w:r>
          </w:p>
        </w:tc>
        <w:tc>
          <w:tcPr>
            <w:tcW w:w="92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农业面源污染</w:t>
            </w:r>
          </w:p>
        </w:tc>
        <w:tc>
          <w:tcPr>
            <w:tcW w:w="200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高峰村委会学前村小组张治伟牛棚50头牛。青峰山村小组雷明亮羊棚30只羊，雷名雄羊棚70只羊。</w:t>
            </w:r>
          </w:p>
        </w:tc>
        <w:tc>
          <w:tcPr>
            <w:tcW w:w="1808"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关停拆除</w:t>
            </w:r>
          </w:p>
        </w:tc>
        <w:tc>
          <w:tcPr>
            <w:tcW w:w="113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2019-11-30</w:t>
            </w:r>
          </w:p>
        </w:tc>
        <w:tc>
          <w:tcPr>
            <w:tcW w:w="281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3个养殖棚已拆除，整治任务完成。</w:t>
            </w:r>
          </w:p>
        </w:tc>
        <w:tc>
          <w:tcPr>
            <w:tcW w:w="62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100</w:t>
            </w:r>
          </w:p>
        </w:tc>
        <w:tc>
          <w:tcPr>
            <w:tcW w:w="707"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是</w:t>
            </w:r>
          </w:p>
        </w:tc>
        <w:tc>
          <w:tcPr>
            <w:tcW w:w="863"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w:t>
            </w:r>
            <w:r>
              <w:rPr>
                <w:rFonts w:hint="eastAsia" w:ascii="宋体" w:hAnsi="宋体" w:eastAsia="宋体" w:cs="宋体"/>
                <w:i w:val="0"/>
                <w:color w:val="000000"/>
                <w:kern w:val="0"/>
                <w:sz w:val="22"/>
                <w:szCs w:val="22"/>
                <w:u w:val="none"/>
                <w:bdr w:val="none" w:color="auto" w:sz="0" w:space="0"/>
                <w:lang w:val="en-US" w:eastAsia="zh-CN" w:bidi="ar"/>
              </w:rPr>
              <w:br w:type="textWrapping"/>
            </w:r>
            <w:r>
              <w:rPr>
                <w:rFonts w:hint="eastAsia" w:ascii="宋体" w:hAnsi="宋体" w:eastAsia="宋体" w:cs="宋体"/>
                <w:i w:val="0"/>
                <w:color w:val="000000"/>
                <w:kern w:val="0"/>
                <w:sz w:val="22"/>
                <w:szCs w:val="22"/>
                <w:u w:val="none"/>
                <w:bdr w:val="none" w:color="auto" w:sz="0" w:space="0"/>
                <w:lang w:val="en-US" w:eastAsia="zh-CN" w:bidi="ar"/>
              </w:rPr>
              <w:t>针对调整后保护区范围新排查的问题</w:t>
            </w:r>
          </w:p>
        </w:tc>
      </w:tr>
      <w:tr>
        <w:tblPrEx>
          <w:tblLayout w:type="fixed"/>
          <w:tblCellMar>
            <w:top w:w="0" w:type="dxa"/>
            <w:left w:w="0" w:type="dxa"/>
            <w:bottom w:w="0" w:type="dxa"/>
            <w:right w:w="0" w:type="dxa"/>
          </w:tblCellMar>
        </w:tblPrEx>
        <w:trPr>
          <w:trHeight w:val="3019" w:hRule="atLeast"/>
        </w:trPr>
        <w:tc>
          <w:tcPr>
            <w:tcW w:w="337"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17</w:t>
            </w:r>
          </w:p>
        </w:tc>
        <w:tc>
          <w:tcPr>
            <w:tcW w:w="66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韶关市南雄市</w:t>
            </w:r>
          </w:p>
        </w:tc>
        <w:tc>
          <w:tcPr>
            <w:tcW w:w="67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瀑布水库饮用水水源地</w:t>
            </w:r>
          </w:p>
        </w:tc>
        <w:tc>
          <w:tcPr>
            <w:tcW w:w="983"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县级</w:t>
            </w:r>
          </w:p>
        </w:tc>
        <w:tc>
          <w:tcPr>
            <w:tcW w:w="102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二级</w:t>
            </w:r>
          </w:p>
        </w:tc>
        <w:tc>
          <w:tcPr>
            <w:tcW w:w="92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生活面源污染</w:t>
            </w:r>
          </w:p>
        </w:tc>
        <w:tc>
          <w:tcPr>
            <w:tcW w:w="200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大坝村委会，高峰村委会，共153户。</w:t>
            </w:r>
          </w:p>
        </w:tc>
        <w:tc>
          <w:tcPr>
            <w:tcW w:w="1808"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对生活污水进行截污，生活垃圾进行收集处理。</w:t>
            </w:r>
          </w:p>
        </w:tc>
        <w:tc>
          <w:tcPr>
            <w:tcW w:w="113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2019-11-30</w:t>
            </w:r>
          </w:p>
        </w:tc>
        <w:tc>
          <w:tcPr>
            <w:tcW w:w="281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已制定整改方案，生活垃圾已进行收集清运。黄坪村小组生活污水截污前期设计方案已完成,已确定施工村点并进场施工。其余的生活污水截污已进行现场踏勘，已进场选址，选址进度总体完成50%，现准备勘测和设计。</w:t>
            </w:r>
          </w:p>
        </w:tc>
        <w:tc>
          <w:tcPr>
            <w:tcW w:w="62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50</w:t>
            </w:r>
          </w:p>
        </w:tc>
        <w:tc>
          <w:tcPr>
            <w:tcW w:w="707"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否</w:t>
            </w:r>
          </w:p>
        </w:tc>
        <w:tc>
          <w:tcPr>
            <w:tcW w:w="863"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针对调整后保护区范围新排查的问题</w:t>
            </w:r>
          </w:p>
        </w:tc>
      </w:tr>
      <w:tr>
        <w:tblPrEx>
          <w:tblLayout w:type="fixed"/>
          <w:tblCellMar>
            <w:top w:w="0" w:type="dxa"/>
            <w:left w:w="0" w:type="dxa"/>
            <w:bottom w:w="0" w:type="dxa"/>
            <w:right w:w="0" w:type="dxa"/>
          </w:tblCellMar>
        </w:tblPrEx>
        <w:trPr>
          <w:trHeight w:val="1860" w:hRule="atLeast"/>
        </w:trPr>
        <w:tc>
          <w:tcPr>
            <w:tcW w:w="337"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18</w:t>
            </w:r>
          </w:p>
        </w:tc>
        <w:tc>
          <w:tcPr>
            <w:tcW w:w="66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韶关市南雄市</w:t>
            </w:r>
          </w:p>
        </w:tc>
        <w:tc>
          <w:tcPr>
            <w:tcW w:w="67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瀑布水库饮用水水源地</w:t>
            </w:r>
          </w:p>
        </w:tc>
        <w:tc>
          <w:tcPr>
            <w:tcW w:w="983"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县级</w:t>
            </w:r>
          </w:p>
        </w:tc>
        <w:tc>
          <w:tcPr>
            <w:tcW w:w="102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一级</w:t>
            </w:r>
          </w:p>
        </w:tc>
        <w:tc>
          <w:tcPr>
            <w:tcW w:w="92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工业企业</w:t>
            </w:r>
          </w:p>
        </w:tc>
        <w:tc>
          <w:tcPr>
            <w:tcW w:w="200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主田村委会何井生竹器加工厂</w:t>
            </w:r>
          </w:p>
        </w:tc>
        <w:tc>
          <w:tcPr>
            <w:tcW w:w="1808"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关停拆除</w:t>
            </w:r>
          </w:p>
        </w:tc>
        <w:tc>
          <w:tcPr>
            <w:tcW w:w="113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2019-11-30</w:t>
            </w:r>
          </w:p>
        </w:tc>
        <w:tc>
          <w:tcPr>
            <w:tcW w:w="281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该竹器加工厂生产厂棚已拆除，生产设备已搬走，场地已复绿。</w:t>
            </w:r>
          </w:p>
        </w:tc>
        <w:tc>
          <w:tcPr>
            <w:tcW w:w="62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100</w:t>
            </w:r>
          </w:p>
        </w:tc>
        <w:tc>
          <w:tcPr>
            <w:tcW w:w="707"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是</w:t>
            </w:r>
          </w:p>
        </w:tc>
        <w:tc>
          <w:tcPr>
            <w:tcW w:w="863"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w:t>
            </w:r>
            <w:r>
              <w:rPr>
                <w:rFonts w:hint="eastAsia" w:ascii="宋体" w:hAnsi="宋体" w:eastAsia="宋体" w:cs="宋体"/>
                <w:i w:val="0"/>
                <w:color w:val="000000"/>
                <w:kern w:val="0"/>
                <w:sz w:val="22"/>
                <w:szCs w:val="22"/>
                <w:u w:val="none"/>
                <w:bdr w:val="none" w:color="auto" w:sz="0" w:space="0"/>
                <w:lang w:val="en-US" w:eastAsia="zh-CN" w:bidi="ar"/>
              </w:rPr>
              <w:br w:type="textWrapping"/>
            </w:r>
            <w:r>
              <w:rPr>
                <w:rFonts w:hint="eastAsia" w:ascii="宋体" w:hAnsi="宋体" w:eastAsia="宋体" w:cs="宋体"/>
                <w:i w:val="0"/>
                <w:color w:val="000000"/>
                <w:kern w:val="0"/>
                <w:sz w:val="22"/>
                <w:szCs w:val="22"/>
                <w:u w:val="none"/>
                <w:bdr w:val="none" w:color="auto" w:sz="0" w:space="0"/>
                <w:lang w:val="en-US" w:eastAsia="zh-CN" w:bidi="ar"/>
              </w:rPr>
              <w:t>针对调整后保护区范围新排查的问题</w:t>
            </w:r>
          </w:p>
        </w:tc>
      </w:tr>
      <w:tr>
        <w:tblPrEx>
          <w:tblLayout w:type="fixed"/>
          <w:tblCellMar>
            <w:top w:w="0" w:type="dxa"/>
            <w:left w:w="0" w:type="dxa"/>
            <w:bottom w:w="0" w:type="dxa"/>
            <w:right w:w="0" w:type="dxa"/>
          </w:tblCellMar>
        </w:tblPrEx>
        <w:trPr>
          <w:trHeight w:val="1380" w:hRule="atLeast"/>
        </w:trPr>
        <w:tc>
          <w:tcPr>
            <w:tcW w:w="337"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19</w:t>
            </w:r>
          </w:p>
        </w:tc>
        <w:tc>
          <w:tcPr>
            <w:tcW w:w="66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韶关市南雄市</w:t>
            </w:r>
          </w:p>
        </w:tc>
        <w:tc>
          <w:tcPr>
            <w:tcW w:w="67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苍石水库水源地</w:t>
            </w:r>
          </w:p>
        </w:tc>
        <w:tc>
          <w:tcPr>
            <w:tcW w:w="983"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县级</w:t>
            </w:r>
          </w:p>
        </w:tc>
        <w:tc>
          <w:tcPr>
            <w:tcW w:w="102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二级</w:t>
            </w:r>
          </w:p>
        </w:tc>
        <w:tc>
          <w:tcPr>
            <w:tcW w:w="92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工业企业</w:t>
            </w:r>
          </w:p>
        </w:tc>
        <w:tc>
          <w:tcPr>
            <w:tcW w:w="200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大坪村有竹筷加工厂，在水源地二级保护区内，正在生产。</w:t>
            </w:r>
          </w:p>
        </w:tc>
        <w:tc>
          <w:tcPr>
            <w:tcW w:w="1808"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关停拆除</w:t>
            </w:r>
          </w:p>
        </w:tc>
        <w:tc>
          <w:tcPr>
            <w:tcW w:w="113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2019-11-30</w:t>
            </w:r>
          </w:p>
        </w:tc>
        <w:tc>
          <w:tcPr>
            <w:tcW w:w="281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竹筷加工厂设备、设施已拆除。整治任务完成。</w:t>
            </w:r>
          </w:p>
        </w:tc>
        <w:tc>
          <w:tcPr>
            <w:tcW w:w="62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100</w:t>
            </w:r>
          </w:p>
        </w:tc>
        <w:tc>
          <w:tcPr>
            <w:tcW w:w="707"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是</w:t>
            </w:r>
          </w:p>
        </w:tc>
        <w:tc>
          <w:tcPr>
            <w:tcW w:w="863"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5月督查组排查新增问题</w:t>
            </w:r>
          </w:p>
        </w:tc>
      </w:tr>
      <w:tr>
        <w:tblPrEx>
          <w:tblLayout w:type="fixed"/>
          <w:tblCellMar>
            <w:top w:w="0" w:type="dxa"/>
            <w:left w:w="0" w:type="dxa"/>
            <w:bottom w:w="0" w:type="dxa"/>
            <w:right w:w="0" w:type="dxa"/>
          </w:tblCellMar>
        </w:tblPrEx>
        <w:trPr>
          <w:trHeight w:val="2779" w:hRule="atLeast"/>
        </w:trPr>
        <w:tc>
          <w:tcPr>
            <w:tcW w:w="337"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20</w:t>
            </w:r>
          </w:p>
        </w:tc>
        <w:tc>
          <w:tcPr>
            <w:tcW w:w="66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韶关市仁化县</w:t>
            </w:r>
          </w:p>
        </w:tc>
        <w:tc>
          <w:tcPr>
            <w:tcW w:w="67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赤石迳水库饮用水水源地</w:t>
            </w:r>
          </w:p>
        </w:tc>
        <w:tc>
          <w:tcPr>
            <w:tcW w:w="983"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县级</w:t>
            </w:r>
          </w:p>
        </w:tc>
        <w:tc>
          <w:tcPr>
            <w:tcW w:w="102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二级</w:t>
            </w:r>
          </w:p>
        </w:tc>
        <w:tc>
          <w:tcPr>
            <w:tcW w:w="92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生活面源污染</w:t>
            </w:r>
          </w:p>
        </w:tc>
        <w:tc>
          <w:tcPr>
            <w:tcW w:w="200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涉及原住居民55户246人，其中木莲坑村小组有29户112人，火冲坑村小组有26户134人，有耕地面积153.92亩。</w:t>
            </w:r>
          </w:p>
        </w:tc>
        <w:tc>
          <w:tcPr>
            <w:tcW w:w="1808"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spacing w:after="220" w:afterAutospacing="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完善垃圾集中收集和污水处理措施，开展整治工作。</w:t>
            </w:r>
          </w:p>
        </w:tc>
        <w:tc>
          <w:tcPr>
            <w:tcW w:w="113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2019-11-30</w:t>
            </w:r>
          </w:p>
        </w:tc>
        <w:tc>
          <w:tcPr>
            <w:tcW w:w="281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火冲坑村已完成垃圾房、人工湿地及部分污水收集管网的建设；木莲坑村已基本完成管网和人工湿地建设。北控已安排一名保洁员负责两个村小组公共卫生，定期收运生活垃圾。加强科学种田宣传，减少农药使用量，用有机肥替代化学肥料，减少农业污染。</w:t>
            </w:r>
          </w:p>
        </w:tc>
        <w:tc>
          <w:tcPr>
            <w:tcW w:w="62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100</w:t>
            </w:r>
          </w:p>
        </w:tc>
        <w:tc>
          <w:tcPr>
            <w:tcW w:w="707"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是</w:t>
            </w:r>
          </w:p>
        </w:tc>
        <w:tc>
          <w:tcPr>
            <w:tcW w:w="863"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3120" w:hRule="atLeast"/>
        </w:trPr>
        <w:tc>
          <w:tcPr>
            <w:tcW w:w="337"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21</w:t>
            </w:r>
          </w:p>
        </w:tc>
        <w:tc>
          <w:tcPr>
            <w:tcW w:w="66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韶关市仁化县</w:t>
            </w:r>
          </w:p>
        </w:tc>
        <w:tc>
          <w:tcPr>
            <w:tcW w:w="67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赤石迳水库饮用水水源地</w:t>
            </w:r>
          </w:p>
        </w:tc>
        <w:tc>
          <w:tcPr>
            <w:tcW w:w="983"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县级</w:t>
            </w:r>
          </w:p>
        </w:tc>
        <w:tc>
          <w:tcPr>
            <w:tcW w:w="102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一级</w:t>
            </w:r>
          </w:p>
        </w:tc>
        <w:tc>
          <w:tcPr>
            <w:tcW w:w="92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交通穿越</w:t>
            </w:r>
          </w:p>
        </w:tc>
        <w:tc>
          <w:tcPr>
            <w:tcW w:w="200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spacing w:after="220" w:afterAutospacing="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X335县道约2km在保护区内。</w:t>
            </w:r>
          </w:p>
        </w:tc>
        <w:tc>
          <w:tcPr>
            <w:tcW w:w="1808"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spacing w:after="220" w:afterAutospacing="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编制应急预案，建设应急设施，加强危化品运输管理。</w:t>
            </w:r>
            <w:r>
              <w:rPr>
                <w:rFonts w:hint="eastAsia" w:ascii="宋体" w:hAnsi="宋体" w:eastAsia="宋体" w:cs="宋体"/>
                <w:i w:val="0"/>
                <w:color w:val="000000"/>
                <w:kern w:val="0"/>
                <w:sz w:val="22"/>
                <w:szCs w:val="22"/>
                <w:u w:val="none"/>
                <w:bdr w:val="none" w:color="auto" w:sz="0" w:space="0"/>
                <w:lang w:val="en-US" w:eastAsia="zh-CN" w:bidi="ar"/>
              </w:rPr>
              <w:br w:type="textWrapping"/>
            </w:r>
          </w:p>
        </w:tc>
        <w:tc>
          <w:tcPr>
            <w:tcW w:w="113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2019-11-30</w:t>
            </w:r>
          </w:p>
        </w:tc>
        <w:tc>
          <w:tcPr>
            <w:tcW w:w="281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1、2018年8月组织对县道X335线K57+100-k62+800涉水源保护区安防治理工作，已完成混凝土护栏1246米，波形护栏3068米，标志牌64个，示警桩300根，及标线和道口桩。 2、县政府已购买社会服务，由北控仁化公司负责仁化县城饮用水源保护区周边及上游区域生活垃圾清运。</w:t>
            </w:r>
          </w:p>
        </w:tc>
        <w:tc>
          <w:tcPr>
            <w:tcW w:w="62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100</w:t>
            </w:r>
          </w:p>
        </w:tc>
        <w:tc>
          <w:tcPr>
            <w:tcW w:w="707"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是</w:t>
            </w:r>
          </w:p>
        </w:tc>
        <w:tc>
          <w:tcPr>
            <w:tcW w:w="863"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5340" w:hRule="atLeast"/>
        </w:trPr>
        <w:tc>
          <w:tcPr>
            <w:tcW w:w="337"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22</w:t>
            </w:r>
          </w:p>
        </w:tc>
        <w:tc>
          <w:tcPr>
            <w:tcW w:w="66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韶关市仁化县</w:t>
            </w:r>
          </w:p>
        </w:tc>
        <w:tc>
          <w:tcPr>
            <w:tcW w:w="67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赤石迳水库饮用水水源地</w:t>
            </w:r>
          </w:p>
        </w:tc>
        <w:tc>
          <w:tcPr>
            <w:tcW w:w="983"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县级</w:t>
            </w:r>
          </w:p>
        </w:tc>
        <w:tc>
          <w:tcPr>
            <w:tcW w:w="102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一级</w:t>
            </w:r>
          </w:p>
        </w:tc>
        <w:tc>
          <w:tcPr>
            <w:tcW w:w="92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工业企业</w:t>
            </w:r>
          </w:p>
        </w:tc>
        <w:tc>
          <w:tcPr>
            <w:tcW w:w="200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spacing w:after="220" w:afterAutospacing="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2家水电站。</w:t>
            </w:r>
            <w:r>
              <w:rPr>
                <w:rFonts w:hint="eastAsia" w:ascii="宋体" w:hAnsi="宋体" w:eastAsia="宋体" w:cs="宋体"/>
                <w:i w:val="0"/>
                <w:color w:val="000000"/>
                <w:kern w:val="0"/>
                <w:sz w:val="22"/>
                <w:szCs w:val="22"/>
                <w:u w:val="none"/>
                <w:bdr w:val="none" w:color="auto" w:sz="0" w:space="0"/>
                <w:lang w:val="en-US" w:eastAsia="zh-CN" w:bidi="ar"/>
              </w:rPr>
              <w:br w:type="textWrapping"/>
            </w:r>
          </w:p>
        </w:tc>
        <w:tc>
          <w:tcPr>
            <w:tcW w:w="1808"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spacing w:after="220" w:afterAutospacing="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完善管理措施，开展整治工作。</w:t>
            </w:r>
            <w:r>
              <w:rPr>
                <w:rFonts w:hint="eastAsia" w:ascii="宋体" w:hAnsi="宋体" w:eastAsia="宋体" w:cs="宋体"/>
                <w:i w:val="0"/>
                <w:color w:val="000000"/>
                <w:kern w:val="0"/>
                <w:sz w:val="22"/>
                <w:szCs w:val="22"/>
                <w:u w:val="none"/>
                <w:bdr w:val="none" w:color="auto" w:sz="0" w:space="0"/>
                <w:lang w:val="en-US" w:eastAsia="zh-CN" w:bidi="ar"/>
              </w:rPr>
              <w:br w:type="textWrapping"/>
            </w:r>
          </w:p>
        </w:tc>
        <w:tc>
          <w:tcPr>
            <w:tcW w:w="113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2019-11-30</w:t>
            </w:r>
          </w:p>
        </w:tc>
        <w:tc>
          <w:tcPr>
            <w:tcW w:w="281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赤石迳水库水源治理一期工程已完成工程验收。一期工程包括：建设拦截闸坝拦截木莲坑村和火冲坑村的生产生活污水，通过在闸坝上游水域人工种植植物净化水体；青山电站的生活生产污水通过管网，连接至火冲坑电站管理区内设置的化粪池内，经化粪池处理后导入火冲坑电站管理区内的一池塘，人工种植植物净化水体；赤石迳水利水电管理所编制有《饮用水源突发性事件应急预案》、《仁化县赤石迳水库水源保洁方案》和《赤石迳水库饮用水水源保护区巡查制度》，同时水库周边会定期的巡逻及打捞水库水面垃圾。</w:t>
            </w:r>
          </w:p>
        </w:tc>
        <w:tc>
          <w:tcPr>
            <w:tcW w:w="62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100</w:t>
            </w:r>
          </w:p>
        </w:tc>
        <w:tc>
          <w:tcPr>
            <w:tcW w:w="707"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是</w:t>
            </w:r>
          </w:p>
        </w:tc>
        <w:tc>
          <w:tcPr>
            <w:tcW w:w="863"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3240" w:hRule="atLeast"/>
        </w:trPr>
        <w:tc>
          <w:tcPr>
            <w:tcW w:w="337"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23</w:t>
            </w:r>
          </w:p>
        </w:tc>
        <w:tc>
          <w:tcPr>
            <w:tcW w:w="66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韶关市仁化县</w:t>
            </w:r>
          </w:p>
        </w:tc>
        <w:tc>
          <w:tcPr>
            <w:tcW w:w="67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赤石迳水库饮用水水源地</w:t>
            </w:r>
          </w:p>
        </w:tc>
        <w:tc>
          <w:tcPr>
            <w:tcW w:w="983"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县级</w:t>
            </w:r>
          </w:p>
        </w:tc>
        <w:tc>
          <w:tcPr>
            <w:tcW w:w="102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二级</w:t>
            </w:r>
          </w:p>
        </w:tc>
        <w:tc>
          <w:tcPr>
            <w:tcW w:w="92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工业企业</w:t>
            </w:r>
          </w:p>
        </w:tc>
        <w:tc>
          <w:tcPr>
            <w:tcW w:w="200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spacing w:after="220" w:afterAutospacing="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小楣水采育场（国有林场）。</w:t>
            </w:r>
            <w:r>
              <w:rPr>
                <w:rFonts w:hint="eastAsia" w:ascii="宋体" w:hAnsi="宋体" w:eastAsia="宋体" w:cs="宋体"/>
                <w:i w:val="0"/>
                <w:color w:val="000000"/>
                <w:kern w:val="0"/>
                <w:sz w:val="22"/>
                <w:szCs w:val="22"/>
                <w:u w:val="none"/>
                <w:bdr w:val="none" w:color="auto" w:sz="0" w:space="0"/>
                <w:lang w:val="en-US" w:eastAsia="zh-CN" w:bidi="ar"/>
              </w:rPr>
              <w:br w:type="textWrapping"/>
            </w:r>
            <w:r>
              <w:rPr>
                <w:rFonts w:hint="eastAsia" w:ascii="宋体" w:hAnsi="宋体" w:eastAsia="宋体" w:cs="宋体"/>
                <w:i w:val="0"/>
                <w:color w:val="000000"/>
                <w:kern w:val="0"/>
                <w:sz w:val="22"/>
                <w:szCs w:val="22"/>
                <w:u w:val="none"/>
                <w:bdr w:val="none" w:color="auto" w:sz="0" w:space="0"/>
                <w:lang w:val="en-US" w:eastAsia="zh-CN" w:bidi="ar"/>
              </w:rPr>
              <w:br w:type="textWrapping"/>
            </w:r>
          </w:p>
        </w:tc>
        <w:tc>
          <w:tcPr>
            <w:tcW w:w="1808"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spacing w:after="220" w:afterAutospacing="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完善管理措施，开展整治工作。</w:t>
            </w:r>
            <w:r>
              <w:rPr>
                <w:rFonts w:hint="eastAsia" w:ascii="宋体" w:hAnsi="宋体" w:eastAsia="宋体" w:cs="宋体"/>
                <w:i w:val="0"/>
                <w:color w:val="000000"/>
                <w:kern w:val="0"/>
                <w:sz w:val="22"/>
                <w:szCs w:val="22"/>
                <w:u w:val="none"/>
                <w:bdr w:val="none" w:color="auto" w:sz="0" w:space="0"/>
                <w:lang w:val="en-US" w:eastAsia="zh-CN" w:bidi="ar"/>
              </w:rPr>
              <w:br w:type="textWrapping"/>
            </w:r>
            <w:r>
              <w:rPr>
                <w:rFonts w:hint="eastAsia" w:ascii="宋体" w:hAnsi="宋体" w:eastAsia="宋体" w:cs="宋体"/>
                <w:i w:val="0"/>
                <w:color w:val="000000"/>
                <w:kern w:val="0"/>
                <w:sz w:val="22"/>
                <w:szCs w:val="22"/>
                <w:u w:val="none"/>
                <w:bdr w:val="none" w:color="auto" w:sz="0" w:space="0"/>
                <w:lang w:val="en-US" w:eastAsia="zh-CN" w:bidi="ar"/>
              </w:rPr>
              <w:br w:type="textWrapping"/>
            </w:r>
          </w:p>
        </w:tc>
        <w:tc>
          <w:tcPr>
            <w:tcW w:w="113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2019-11-30</w:t>
            </w:r>
          </w:p>
        </w:tc>
        <w:tc>
          <w:tcPr>
            <w:tcW w:w="281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广东省人民政府通过下发《广东省人民政府关于调整韶关市部分饮用水水源保护区的批复》(粤府函(2018)427号)文件原则同意韶关市饮用水水源保护区调整方案。仁化县县城饮用水水源保护区由赤石迳水库调整为高坪水库,原来赤石水库饮用水水源保护区整改项目原则上维持现状,但仍按水质目标管理,确保水质不下降。</w:t>
            </w:r>
          </w:p>
        </w:tc>
        <w:tc>
          <w:tcPr>
            <w:tcW w:w="62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100</w:t>
            </w:r>
          </w:p>
        </w:tc>
        <w:tc>
          <w:tcPr>
            <w:tcW w:w="707"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是</w:t>
            </w:r>
          </w:p>
        </w:tc>
        <w:tc>
          <w:tcPr>
            <w:tcW w:w="863"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3559" w:hRule="atLeast"/>
        </w:trPr>
        <w:tc>
          <w:tcPr>
            <w:tcW w:w="337"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24</w:t>
            </w:r>
          </w:p>
        </w:tc>
        <w:tc>
          <w:tcPr>
            <w:tcW w:w="66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韶关市仁化县</w:t>
            </w:r>
          </w:p>
        </w:tc>
        <w:tc>
          <w:tcPr>
            <w:tcW w:w="67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高坪水库饮用水水源地</w:t>
            </w:r>
          </w:p>
        </w:tc>
        <w:tc>
          <w:tcPr>
            <w:tcW w:w="983"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县级</w:t>
            </w:r>
          </w:p>
        </w:tc>
        <w:tc>
          <w:tcPr>
            <w:tcW w:w="102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二级</w:t>
            </w:r>
          </w:p>
        </w:tc>
        <w:tc>
          <w:tcPr>
            <w:tcW w:w="92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生活面源污染</w:t>
            </w:r>
          </w:p>
        </w:tc>
        <w:tc>
          <w:tcPr>
            <w:tcW w:w="200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鱼皇村共有7个自然村，296户1130人，共有11个居住点，共有11个排污口。目前还剩余4个未完成排污系统处理。</w:t>
            </w:r>
          </w:p>
        </w:tc>
        <w:tc>
          <w:tcPr>
            <w:tcW w:w="1808"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1、对未建成生活污水处理设施4个点位，认真研究居民点排水情况，采取切实有效治理模式，开展生活污水处理设施的建设。</w:t>
            </w:r>
            <w:r>
              <w:rPr>
                <w:rFonts w:hint="eastAsia" w:ascii="宋体" w:hAnsi="宋体" w:eastAsia="宋体" w:cs="宋体"/>
                <w:i w:val="0"/>
                <w:color w:val="000000"/>
                <w:kern w:val="0"/>
                <w:sz w:val="22"/>
                <w:szCs w:val="22"/>
                <w:u w:val="none"/>
                <w:bdr w:val="none" w:color="auto" w:sz="0" w:space="0"/>
                <w:lang w:val="en-US" w:eastAsia="zh-CN" w:bidi="ar"/>
              </w:rPr>
              <w:br w:type="textWrapping"/>
            </w:r>
            <w:r>
              <w:rPr>
                <w:rFonts w:hint="eastAsia" w:ascii="宋体" w:hAnsi="宋体" w:eastAsia="宋体" w:cs="宋体"/>
                <w:i w:val="0"/>
                <w:color w:val="000000"/>
                <w:kern w:val="0"/>
                <w:sz w:val="22"/>
                <w:szCs w:val="22"/>
                <w:u w:val="none"/>
                <w:bdr w:val="none" w:color="auto" w:sz="0" w:space="0"/>
                <w:lang w:val="en-US" w:eastAsia="zh-CN" w:bidi="ar"/>
              </w:rPr>
              <w:t>2、全面梳理已建成生活污水处理设施运行情况，2019年10月底前修复损坏处理设施。</w:t>
            </w:r>
          </w:p>
        </w:tc>
        <w:tc>
          <w:tcPr>
            <w:tcW w:w="113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2019-11-30</w:t>
            </w:r>
          </w:p>
        </w:tc>
        <w:tc>
          <w:tcPr>
            <w:tcW w:w="281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 xml:space="preserve">   已完成了鱼皇村东坑小组，田螺塘村小组、寨背居住点、高坪村小组、上围坑村小组，西水村小组及上塘村小组共7个点位的生活污水系统建设。另外田螺老村1个、西水村小组2个及上围村1个共4个点位未完成生活污水处理系统。</w:t>
            </w:r>
          </w:p>
        </w:tc>
        <w:tc>
          <w:tcPr>
            <w:tcW w:w="62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70</w:t>
            </w:r>
          </w:p>
        </w:tc>
        <w:tc>
          <w:tcPr>
            <w:tcW w:w="707"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否</w:t>
            </w:r>
          </w:p>
        </w:tc>
        <w:tc>
          <w:tcPr>
            <w:tcW w:w="863"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针对调整后保护区范围新排查的问题</w:t>
            </w:r>
          </w:p>
        </w:tc>
      </w:tr>
      <w:tr>
        <w:tblPrEx>
          <w:tblLayout w:type="fixed"/>
          <w:tblCellMar>
            <w:top w:w="0" w:type="dxa"/>
            <w:left w:w="0" w:type="dxa"/>
            <w:bottom w:w="0" w:type="dxa"/>
            <w:right w:w="0" w:type="dxa"/>
          </w:tblCellMar>
        </w:tblPrEx>
        <w:trPr>
          <w:trHeight w:val="2142" w:hRule="atLeast"/>
        </w:trPr>
        <w:tc>
          <w:tcPr>
            <w:tcW w:w="337"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25</w:t>
            </w:r>
          </w:p>
        </w:tc>
        <w:tc>
          <w:tcPr>
            <w:tcW w:w="66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韶关市仁化县</w:t>
            </w:r>
          </w:p>
        </w:tc>
        <w:tc>
          <w:tcPr>
            <w:tcW w:w="67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高坪水库饮用水水源地</w:t>
            </w:r>
          </w:p>
        </w:tc>
        <w:tc>
          <w:tcPr>
            <w:tcW w:w="983"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县级</w:t>
            </w:r>
          </w:p>
        </w:tc>
        <w:tc>
          <w:tcPr>
            <w:tcW w:w="102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二级</w:t>
            </w:r>
          </w:p>
        </w:tc>
        <w:tc>
          <w:tcPr>
            <w:tcW w:w="92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交通穿越</w:t>
            </w:r>
          </w:p>
        </w:tc>
        <w:tc>
          <w:tcPr>
            <w:tcW w:w="200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s517线经过饮用水水源保护区二级保护区。</w:t>
            </w:r>
          </w:p>
        </w:tc>
        <w:tc>
          <w:tcPr>
            <w:tcW w:w="1808"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1、建设防撞栏、警示牌和路面径流收集系统等应急防护工程，</w:t>
            </w:r>
            <w:r>
              <w:rPr>
                <w:rFonts w:hint="eastAsia" w:ascii="宋体" w:hAnsi="宋体" w:eastAsia="宋体" w:cs="宋体"/>
                <w:i w:val="0"/>
                <w:color w:val="000000"/>
                <w:kern w:val="0"/>
                <w:sz w:val="22"/>
                <w:szCs w:val="22"/>
                <w:u w:val="none"/>
                <w:bdr w:val="none" w:color="auto" w:sz="0" w:space="0"/>
                <w:lang w:val="en-US" w:eastAsia="zh-CN" w:bidi="ar"/>
              </w:rPr>
              <w:br w:type="textWrapping"/>
            </w:r>
            <w:r>
              <w:rPr>
                <w:rFonts w:hint="eastAsia" w:ascii="宋体" w:hAnsi="宋体" w:eastAsia="宋体" w:cs="宋体"/>
                <w:i w:val="0"/>
                <w:color w:val="000000"/>
                <w:kern w:val="0"/>
                <w:sz w:val="22"/>
                <w:szCs w:val="22"/>
                <w:u w:val="none"/>
                <w:bdr w:val="none" w:color="auto" w:sz="0" w:space="0"/>
                <w:lang w:val="en-US" w:eastAsia="zh-CN" w:bidi="ar"/>
              </w:rPr>
              <w:t>2、制定行之有效的应急预案。</w:t>
            </w:r>
          </w:p>
        </w:tc>
        <w:tc>
          <w:tcPr>
            <w:tcW w:w="113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2019-11-30</w:t>
            </w:r>
          </w:p>
        </w:tc>
        <w:tc>
          <w:tcPr>
            <w:tcW w:w="281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2"/>
                <w:szCs w:val="22"/>
                <w:u w:val="none"/>
                <w:lang w:val="en-US" w:eastAsia="zh-CN" w:bidi="ar"/>
              </w:rPr>
            </w:pPr>
            <w:r>
              <w:rPr>
                <w:rFonts w:hint="default" w:ascii="宋体" w:hAnsi="宋体" w:eastAsia="宋体" w:cs="宋体"/>
                <w:i w:val="0"/>
                <w:color w:val="000000"/>
                <w:kern w:val="0"/>
                <w:sz w:val="22"/>
                <w:szCs w:val="22"/>
                <w:u w:val="none"/>
                <w:lang w:val="en-US" w:eastAsia="zh-CN" w:bidi="ar"/>
              </w:rPr>
              <w:t xml:space="preserve">  S517线城口至董塘（长度约31KM），县交通局完成钢筋砼护栏5760m，波形钢护栏13874m，警示桩1295根，并完成各类警示、标志、标牌的设立安装工作。</w:t>
            </w:r>
          </w:p>
        </w:tc>
        <w:tc>
          <w:tcPr>
            <w:tcW w:w="62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100</w:t>
            </w:r>
          </w:p>
        </w:tc>
        <w:tc>
          <w:tcPr>
            <w:tcW w:w="707"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bdr w:val="none" w:color="auto" w:sz="0" w:space="0"/>
                <w:lang w:val="en-US" w:eastAsia="zh-CN" w:bidi="ar"/>
              </w:rPr>
              <w:t>是</w:t>
            </w:r>
          </w:p>
        </w:tc>
        <w:tc>
          <w:tcPr>
            <w:tcW w:w="863"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bdr w:val="none" w:color="auto" w:sz="0" w:space="0"/>
                <w:lang w:val="en-US" w:eastAsia="zh-CN" w:bidi="ar"/>
              </w:rPr>
              <w:t>针对调整后保护区范围新排查的问题</w:t>
            </w:r>
          </w:p>
        </w:tc>
      </w:tr>
      <w:tr>
        <w:tblPrEx>
          <w:tblLayout w:type="fixed"/>
          <w:tblCellMar>
            <w:top w:w="0" w:type="dxa"/>
            <w:left w:w="0" w:type="dxa"/>
            <w:bottom w:w="0" w:type="dxa"/>
            <w:right w:w="0" w:type="dxa"/>
          </w:tblCellMar>
        </w:tblPrEx>
        <w:trPr>
          <w:trHeight w:val="4590" w:hRule="atLeast"/>
        </w:trPr>
        <w:tc>
          <w:tcPr>
            <w:tcW w:w="337"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26</w:t>
            </w:r>
          </w:p>
        </w:tc>
        <w:tc>
          <w:tcPr>
            <w:tcW w:w="66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韶关市仁化县</w:t>
            </w:r>
          </w:p>
        </w:tc>
        <w:tc>
          <w:tcPr>
            <w:tcW w:w="67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高坪水库饮用水水源地</w:t>
            </w:r>
          </w:p>
        </w:tc>
        <w:tc>
          <w:tcPr>
            <w:tcW w:w="983"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县级</w:t>
            </w:r>
          </w:p>
        </w:tc>
        <w:tc>
          <w:tcPr>
            <w:tcW w:w="102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二级</w:t>
            </w:r>
          </w:p>
        </w:tc>
        <w:tc>
          <w:tcPr>
            <w:tcW w:w="92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农业面源污染</w:t>
            </w:r>
          </w:p>
        </w:tc>
        <w:tc>
          <w:tcPr>
            <w:tcW w:w="200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鱼皇村共有7个自然村，296户1130人，水库周边沿线种植茶园面积约有1500亩，每年施肥约113吨复合肥，种植种类水果约200亩，每亩每年施肥约30吨。</w:t>
            </w:r>
          </w:p>
        </w:tc>
        <w:tc>
          <w:tcPr>
            <w:tcW w:w="1808"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1、加大宣传教育力度，提高农药安全使用意识。</w:t>
            </w:r>
            <w:r>
              <w:rPr>
                <w:rFonts w:hint="eastAsia" w:ascii="宋体" w:hAnsi="宋体" w:eastAsia="宋体" w:cs="宋体"/>
                <w:i w:val="0"/>
                <w:color w:val="000000"/>
                <w:kern w:val="0"/>
                <w:sz w:val="22"/>
                <w:szCs w:val="22"/>
                <w:u w:val="none"/>
                <w:bdr w:val="none" w:color="auto" w:sz="0" w:space="0"/>
                <w:lang w:val="en-US" w:eastAsia="zh-CN" w:bidi="ar"/>
              </w:rPr>
              <w:br w:type="textWrapping"/>
            </w:r>
            <w:r>
              <w:rPr>
                <w:rFonts w:hint="eastAsia" w:ascii="宋体" w:hAnsi="宋体" w:eastAsia="宋体" w:cs="宋体"/>
                <w:i w:val="0"/>
                <w:color w:val="000000"/>
                <w:kern w:val="0"/>
                <w:sz w:val="22"/>
                <w:szCs w:val="22"/>
                <w:u w:val="none"/>
                <w:bdr w:val="none" w:color="auto" w:sz="0" w:space="0"/>
                <w:lang w:val="en-US" w:eastAsia="zh-CN" w:bidi="ar"/>
              </w:rPr>
              <w:t>2、大力推广使用高效低毒的生物性农药。</w:t>
            </w:r>
            <w:r>
              <w:rPr>
                <w:rFonts w:hint="eastAsia" w:ascii="宋体" w:hAnsi="宋体" w:eastAsia="宋体" w:cs="宋体"/>
                <w:i w:val="0"/>
                <w:color w:val="000000"/>
                <w:kern w:val="0"/>
                <w:sz w:val="22"/>
                <w:szCs w:val="22"/>
                <w:u w:val="none"/>
                <w:bdr w:val="none" w:color="auto" w:sz="0" w:space="0"/>
                <w:lang w:val="en-US" w:eastAsia="zh-CN" w:bidi="ar"/>
              </w:rPr>
              <w:br w:type="textWrapping"/>
            </w:r>
            <w:r>
              <w:rPr>
                <w:rFonts w:hint="eastAsia" w:ascii="宋体" w:hAnsi="宋体" w:eastAsia="宋体" w:cs="宋体"/>
                <w:i w:val="0"/>
                <w:color w:val="000000"/>
                <w:kern w:val="0"/>
                <w:sz w:val="22"/>
                <w:szCs w:val="22"/>
                <w:u w:val="none"/>
                <w:bdr w:val="none" w:color="auto" w:sz="0" w:space="0"/>
                <w:lang w:val="en-US" w:eastAsia="zh-CN" w:bidi="ar"/>
              </w:rPr>
              <w:t>3、推广使用有机肥和冬种绿肥。</w:t>
            </w:r>
            <w:r>
              <w:rPr>
                <w:rFonts w:hint="eastAsia" w:ascii="宋体" w:hAnsi="宋体" w:eastAsia="宋体" w:cs="宋体"/>
                <w:i w:val="0"/>
                <w:color w:val="000000"/>
                <w:kern w:val="0"/>
                <w:sz w:val="22"/>
                <w:szCs w:val="22"/>
                <w:u w:val="none"/>
                <w:bdr w:val="none" w:color="auto" w:sz="0" w:space="0"/>
                <w:lang w:val="en-US" w:eastAsia="zh-CN" w:bidi="ar"/>
              </w:rPr>
              <w:br w:type="textWrapping"/>
            </w:r>
            <w:r>
              <w:rPr>
                <w:rFonts w:hint="eastAsia" w:ascii="宋体" w:hAnsi="宋体" w:eastAsia="宋体" w:cs="宋体"/>
                <w:i w:val="0"/>
                <w:color w:val="000000"/>
                <w:kern w:val="0"/>
                <w:sz w:val="22"/>
                <w:szCs w:val="22"/>
                <w:u w:val="none"/>
                <w:bdr w:val="none" w:color="auto" w:sz="0" w:space="0"/>
                <w:lang w:val="en-US" w:eastAsia="zh-CN" w:bidi="ar"/>
              </w:rPr>
              <w:t>4、推广测土配方施肥技术。</w:t>
            </w:r>
          </w:p>
        </w:tc>
        <w:tc>
          <w:tcPr>
            <w:tcW w:w="113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2019-11-30</w:t>
            </w:r>
          </w:p>
        </w:tc>
        <w:tc>
          <w:tcPr>
            <w:tcW w:w="281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kern w:val="0"/>
                <w:sz w:val="22"/>
                <w:szCs w:val="22"/>
                <w:u w:val="none"/>
                <w:lang w:val="en-US" w:eastAsia="zh-CN" w:bidi="ar"/>
              </w:rPr>
            </w:pPr>
            <w:r>
              <w:rPr>
                <w:rFonts w:hint="default" w:ascii="宋体" w:hAnsi="宋体" w:eastAsia="宋体" w:cs="宋体"/>
                <w:i w:val="0"/>
                <w:color w:val="000000"/>
                <w:kern w:val="0"/>
                <w:sz w:val="22"/>
                <w:szCs w:val="22"/>
                <w:u w:val="none"/>
                <w:lang w:val="en-US" w:eastAsia="zh-CN" w:bidi="ar"/>
              </w:rPr>
              <w:t xml:space="preserve">   1、结合实际，编制了《仁化县农业面源污染防治工作方案》，《仁化县农业农村局关于高坪水库饮用水源保护区农业面源污染治理工作方案》、仁化县农业局《到2020年化肥使用量零增长行动方案》和《到2020年农药使用量零增长行动方案》，2018年印发种植技术15期、病虫情报13期；2019年印发种植技术2期、病虫情报8期，切实指导茶农、果农科学施肥用药。</w:t>
            </w:r>
            <w:r>
              <w:rPr>
                <w:rFonts w:hint="default" w:ascii="宋体" w:hAnsi="宋体" w:eastAsia="宋体" w:cs="宋体"/>
                <w:i w:val="0"/>
                <w:color w:val="000000"/>
                <w:kern w:val="0"/>
                <w:sz w:val="22"/>
                <w:szCs w:val="22"/>
                <w:u w:val="none"/>
                <w:lang w:val="en-US" w:eastAsia="zh-CN" w:bidi="ar"/>
              </w:rPr>
              <w:br w:type="textWrapping"/>
            </w:r>
            <w:r>
              <w:rPr>
                <w:rFonts w:hint="default" w:ascii="宋体" w:hAnsi="宋体" w:eastAsia="宋体" w:cs="宋体"/>
                <w:i w:val="0"/>
                <w:color w:val="000000"/>
                <w:kern w:val="0"/>
                <w:sz w:val="22"/>
                <w:szCs w:val="22"/>
                <w:u w:val="none"/>
                <w:lang w:val="en-US" w:eastAsia="zh-CN" w:bidi="ar"/>
              </w:rPr>
              <w:t>　2、组织红山镇茶叶种植户开展了新型职业农民茶叶培训班。按照《广东省生态茶园建设技术规范标准》，全面推广测土配方施肥技术和有机肥替代化肥施肥技术，全面使用生物农药，打造绿色高效生态茶</w:t>
            </w:r>
            <w:bookmarkStart w:id="0" w:name="_GoBack"/>
            <w:bookmarkEnd w:id="0"/>
            <w:r>
              <w:rPr>
                <w:rFonts w:hint="default" w:ascii="宋体" w:hAnsi="宋体" w:eastAsia="宋体" w:cs="宋体"/>
                <w:i w:val="0"/>
                <w:color w:val="000000"/>
                <w:kern w:val="0"/>
                <w:sz w:val="22"/>
                <w:szCs w:val="22"/>
                <w:u w:val="none"/>
                <w:lang w:val="en-US" w:eastAsia="zh-CN" w:bidi="ar"/>
              </w:rPr>
              <w:t>园。</w:t>
            </w:r>
          </w:p>
        </w:tc>
        <w:tc>
          <w:tcPr>
            <w:tcW w:w="62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100</w:t>
            </w:r>
          </w:p>
        </w:tc>
        <w:tc>
          <w:tcPr>
            <w:tcW w:w="707"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bdr w:val="none" w:color="auto" w:sz="0" w:space="0"/>
                <w:lang w:val="en-US" w:eastAsia="zh-CN" w:bidi="ar"/>
              </w:rPr>
              <w:t>是</w:t>
            </w:r>
          </w:p>
        </w:tc>
        <w:tc>
          <w:tcPr>
            <w:tcW w:w="863"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bdr w:val="none" w:color="auto" w:sz="0" w:space="0"/>
                <w:lang w:val="en-US" w:eastAsia="zh-CN" w:bidi="ar"/>
              </w:rPr>
              <w:t>针对调整后保护区范围新排查的问题</w:t>
            </w:r>
          </w:p>
        </w:tc>
      </w:tr>
      <w:tr>
        <w:tblPrEx>
          <w:tblLayout w:type="fixed"/>
          <w:tblCellMar>
            <w:top w:w="0" w:type="dxa"/>
            <w:left w:w="0" w:type="dxa"/>
            <w:bottom w:w="0" w:type="dxa"/>
            <w:right w:w="0" w:type="dxa"/>
          </w:tblCellMar>
        </w:tblPrEx>
        <w:trPr>
          <w:trHeight w:val="1219" w:hRule="atLeast"/>
        </w:trPr>
        <w:tc>
          <w:tcPr>
            <w:tcW w:w="337"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27</w:t>
            </w:r>
          </w:p>
        </w:tc>
        <w:tc>
          <w:tcPr>
            <w:tcW w:w="66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韶关市乳源县</w:t>
            </w:r>
          </w:p>
        </w:tc>
        <w:tc>
          <w:tcPr>
            <w:tcW w:w="67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南水水库饮用水水源地</w:t>
            </w:r>
          </w:p>
        </w:tc>
        <w:tc>
          <w:tcPr>
            <w:tcW w:w="983"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县级</w:t>
            </w:r>
          </w:p>
        </w:tc>
        <w:tc>
          <w:tcPr>
            <w:tcW w:w="102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一级</w:t>
            </w:r>
          </w:p>
        </w:tc>
        <w:tc>
          <w:tcPr>
            <w:tcW w:w="92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农业面源污染</w:t>
            </w:r>
          </w:p>
        </w:tc>
        <w:tc>
          <w:tcPr>
            <w:tcW w:w="200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现有26家网箱养殖项目（总面积约2.3万㎡）。</w:t>
            </w:r>
          </w:p>
        </w:tc>
        <w:tc>
          <w:tcPr>
            <w:tcW w:w="1808"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拆除或关闭。</w:t>
            </w:r>
          </w:p>
        </w:tc>
        <w:tc>
          <w:tcPr>
            <w:tcW w:w="113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 xml:space="preserve"> 2018-11-30</w:t>
            </w:r>
          </w:p>
        </w:tc>
        <w:tc>
          <w:tcPr>
            <w:tcW w:w="281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饮用水水源一级保护区内水面26家网箱养殖已全部拆除。</w:t>
            </w:r>
          </w:p>
        </w:tc>
        <w:tc>
          <w:tcPr>
            <w:tcW w:w="62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100</w:t>
            </w:r>
          </w:p>
        </w:tc>
        <w:tc>
          <w:tcPr>
            <w:tcW w:w="707"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bdr w:val="none" w:color="auto" w:sz="0" w:space="0"/>
                <w:lang w:val="en-US" w:eastAsia="zh-CN" w:bidi="ar"/>
              </w:rPr>
              <w:t>是</w:t>
            </w:r>
          </w:p>
        </w:tc>
        <w:tc>
          <w:tcPr>
            <w:tcW w:w="863"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auto"/>
                <w:sz w:val="22"/>
                <w:szCs w:val="22"/>
                <w:u w:val="none"/>
              </w:rPr>
            </w:pPr>
          </w:p>
        </w:tc>
      </w:tr>
      <w:tr>
        <w:tblPrEx>
          <w:tblLayout w:type="fixed"/>
          <w:tblCellMar>
            <w:top w:w="0" w:type="dxa"/>
            <w:left w:w="0" w:type="dxa"/>
            <w:bottom w:w="0" w:type="dxa"/>
            <w:right w:w="0" w:type="dxa"/>
          </w:tblCellMar>
        </w:tblPrEx>
        <w:trPr>
          <w:trHeight w:val="1860" w:hRule="atLeast"/>
        </w:trPr>
        <w:tc>
          <w:tcPr>
            <w:tcW w:w="337"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28</w:t>
            </w:r>
          </w:p>
        </w:tc>
        <w:tc>
          <w:tcPr>
            <w:tcW w:w="66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韶关市乳源县</w:t>
            </w:r>
          </w:p>
        </w:tc>
        <w:tc>
          <w:tcPr>
            <w:tcW w:w="67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南水水库饮用水水源地</w:t>
            </w:r>
          </w:p>
        </w:tc>
        <w:tc>
          <w:tcPr>
            <w:tcW w:w="983"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县级</w:t>
            </w:r>
          </w:p>
        </w:tc>
        <w:tc>
          <w:tcPr>
            <w:tcW w:w="102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二级</w:t>
            </w:r>
          </w:p>
        </w:tc>
        <w:tc>
          <w:tcPr>
            <w:tcW w:w="92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农业面源污染</w:t>
            </w:r>
          </w:p>
        </w:tc>
        <w:tc>
          <w:tcPr>
            <w:tcW w:w="200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东坪镇10家畜禽养殖场（未达规模）。</w:t>
            </w:r>
          </w:p>
        </w:tc>
        <w:tc>
          <w:tcPr>
            <w:tcW w:w="1808"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拆除或关闭。</w:t>
            </w:r>
          </w:p>
        </w:tc>
        <w:tc>
          <w:tcPr>
            <w:tcW w:w="113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 xml:space="preserve"> 2018-11-30</w:t>
            </w:r>
          </w:p>
        </w:tc>
        <w:tc>
          <w:tcPr>
            <w:tcW w:w="281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二级保护区内10家畜禽养殖户，分别是生猪养殖户6家、肉鸡养殖户2家、肉鸡养殖户2家（全部规模以下），现已全部拆除。</w:t>
            </w:r>
          </w:p>
        </w:tc>
        <w:tc>
          <w:tcPr>
            <w:tcW w:w="62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100</w:t>
            </w:r>
          </w:p>
        </w:tc>
        <w:tc>
          <w:tcPr>
            <w:tcW w:w="707"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bdr w:val="none" w:color="auto" w:sz="0" w:space="0"/>
                <w:lang w:val="en-US" w:eastAsia="zh-CN" w:bidi="ar"/>
              </w:rPr>
              <w:t>是</w:t>
            </w:r>
          </w:p>
        </w:tc>
        <w:tc>
          <w:tcPr>
            <w:tcW w:w="863"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auto"/>
                <w:sz w:val="22"/>
                <w:szCs w:val="22"/>
                <w:u w:val="none"/>
              </w:rPr>
            </w:pPr>
          </w:p>
        </w:tc>
      </w:tr>
      <w:tr>
        <w:tblPrEx>
          <w:tblLayout w:type="fixed"/>
          <w:tblCellMar>
            <w:top w:w="0" w:type="dxa"/>
            <w:left w:w="0" w:type="dxa"/>
            <w:bottom w:w="0" w:type="dxa"/>
            <w:right w:w="0" w:type="dxa"/>
          </w:tblCellMar>
        </w:tblPrEx>
        <w:trPr>
          <w:trHeight w:val="2880" w:hRule="atLeast"/>
        </w:trPr>
        <w:tc>
          <w:tcPr>
            <w:tcW w:w="337"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29</w:t>
            </w:r>
          </w:p>
        </w:tc>
        <w:tc>
          <w:tcPr>
            <w:tcW w:w="66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韶关市乳源县</w:t>
            </w:r>
          </w:p>
        </w:tc>
        <w:tc>
          <w:tcPr>
            <w:tcW w:w="67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南水水库饮用水水源地</w:t>
            </w:r>
          </w:p>
        </w:tc>
        <w:tc>
          <w:tcPr>
            <w:tcW w:w="983"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县级</w:t>
            </w:r>
          </w:p>
        </w:tc>
        <w:tc>
          <w:tcPr>
            <w:tcW w:w="102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二级</w:t>
            </w:r>
          </w:p>
        </w:tc>
        <w:tc>
          <w:tcPr>
            <w:tcW w:w="92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旅游餐饮</w:t>
            </w:r>
          </w:p>
        </w:tc>
        <w:tc>
          <w:tcPr>
            <w:tcW w:w="200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南水水库二级保护区范围内有34家餐饮经营项目（农家乐）。</w:t>
            </w:r>
          </w:p>
        </w:tc>
        <w:tc>
          <w:tcPr>
            <w:tcW w:w="1808"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保护区范围内餐饮经营项目关停拆除</w:t>
            </w:r>
          </w:p>
        </w:tc>
        <w:tc>
          <w:tcPr>
            <w:tcW w:w="113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2019-11-30</w:t>
            </w:r>
          </w:p>
        </w:tc>
        <w:tc>
          <w:tcPr>
            <w:tcW w:w="281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二级保护区内2016年统计为34家农家乐，后续新增当地居民自建自改农家乐14家。目前，已拆除农家乐违建物887.288平方米，累计拆除广告牌120余个，停止经营农家乐15家，正在经营农家乐33家，经营中产生的废水通过自家化粪池沉沉后排入人工湿地。县政府计划于2019年11月30日完成整治。</w:t>
            </w:r>
          </w:p>
        </w:tc>
        <w:tc>
          <w:tcPr>
            <w:tcW w:w="62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30</w:t>
            </w:r>
          </w:p>
        </w:tc>
        <w:tc>
          <w:tcPr>
            <w:tcW w:w="707"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否</w:t>
            </w:r>
          </w:p>
        </w:tc>
        <w:tc>
          <w:tcPr>
            <w:tcW w:w="863"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针对调整后保护区范围新排查的问题</w:t>
            </w:r>
          </w:p>
        </w:tc>
      </w:tr>
      <w:tr>
        <w:tblPrEx>
          <w:tblLayout w:type="fixed"/>
          <w:tblCellMar>
            <w:top w:w="0" w:type="dxa"/>
            <w:left w:w="0" w:type="dxa"/>
            <w:bottom w:w="0" w:type="dxa"/>
            <w:right w:w="0" w:type="dxa"/>
          </w:tblCellMar>
        </w:tblPrEx>
        <w:trPr>
          <w:trHeight w:val="1620" w:hRule="atLeast"/>
        </w:trPr>
        <w:tc>
          <w:tcPr>
            <w:tcW w:w="337"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30</w:t>
            </w:r>
          </w:p>
        </w:tc>
        <w:tc>
          <w:tcPr>
            <w:tcW w:w="66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韶关市始兴县</w:t>
            </w:r>
          </w:p>
        </w:tc>
        <w:tc>
          <w:tcPr>
            <w:tcW w:w="67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花山水库饮用水水源地</w:t>
            </w:r>
          </w:p>
        </w:tc>
        <w:tc>
          <w:tcPr>
            <w:tcW w:w="983"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县级</w:t>
            </w:r>
          </w:p>
        </w:tc>
        <w:tc>
          <w:tcPr>
            <w:tcW w:w="102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一级</w:t>
            </w:r>
          </w:p>
        </w:tc>
        <w:tc>
          <w:tcPr>
            <w:tcW w:w="92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工业企业</w:t>
            </w:r>
          </w:p>
        </w:tc>
        <w:tc>
          <w:tcPr>
            <w:tcW w:w="200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spacing w:after="220" w:afterAutospacing="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1家水电站。</w:t>
            </w:r>
            <w:r>
              <w:rPr>
                <w:rFonts w:hint="eastAsia" w:ascii="宋体" w:hAnsi="宋体" w:eastAsia="宋体" w:cs="宋体"/>
                <w:i w:val="0"/>
                <w:color w:val="000000"/>
                <w:kern w:val="0"/>
                <w:sz w:val="22"/>
                <w:szCs w:val="22"/>
                <w:u w:val="none"/>
                <w:bdr w:val="none" w:color="auto" w:sz="0" w:space="0"/>
                <w:lang w:val="en-US" w:eastAsia="zh-CN" w:bidi="ar"/>
              </w:rPr>
              <w:br w:type="textWrapping"/>
            </w:r>
            <w:r>
              <w:rPr>
                <w:rFonts w:hint="eastAsia" w:ascii="宋体" w:hAnsi="宋体" w:eastAsia="宋体" w:cs="宋体"/>
                <w:i w:val="0"/>
                <w:color w:val="000000"/>
                <w:kern w:val="0"/>
                <w:sz w:val="22"/>
                <w:szCs w:val="22"/>
                <w:u w:val="none"/>
                <w:bdr w:val="none" w:color="auto" w:sz="0" w:space="0"/>
                <w:lang w:val="en-US" w:eastAsia="zh-CN" w:bidi="ar"/>
              </w:rPr>
              <w:br w:type="textWrapping"/>
            </w:r>
            <w:r>
              <w:rPr>
                <w:rFonts w:hint="eastAsia" w:ascii="宋体" w:hAnsi="宋体" w:eastAsia="宋体" w:cs="宋体"/>
                <w:i w:val="0"/>
                <w:color w:val="000000"/>
                <w:kern w:val="0"/>
                <w:sz w:val="22"/>
                <w:szCs w:val="22"/>
                <w:u w:val="none"/>
                <w:bdr w:val="none" w:color="auto" w:sz="0" w:space="0"/>
                <w:lang w:val="en-US" w:eastAsia="zh-CN" w:bidi="ar"/>
              </w:rPr>
              <w:br w:type="textWrapping"/>
            </w:r>
          </w:p>
        </w:tc>
        <w:tc>
          <w:tcPr>
            <w:tcW w:w="1808"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实施第三方评估论证，根据评估论证结果再采取整治措施。</w:t>
            </w:r>
          </w:p>
        </w:tc>
        <w:tc>
          <w:tcPr>
            <w:tcW w:w="113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2019-11-30</w:t>
            </w:r>
          </w:p>
        </w:tc>
        <w:tc>
          <w:tcPr>
            <w:tcW w:w="281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已完成整改，关闭了该水电站，并拆除了一段电站引水渠，电站无法恢复生产。</w:t>
            </w:r>
          </w:p>
        </w:tc>
        <w:tc>
          <w:tcPr>
            <w:tcW w:w="62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100</w:t>
            </w:r>
          </w:p>
        </w:tc>
        <w:tc>
          <w:tcPr>
            <w:tcW w:w="707"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是</w:t>
            </w:r>
          </w:p>
        </w:tc>
        <w:tc>
          <w:tcPr>
            <w:tcW w:w="863"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3582" w:hRule="atLeast"/>
        </w:trPr>
        <w:tc>
          <w:tcPr>
            <w:tcW w:w="337"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31</w:t>
            </w:r>
          </w:p>
        </w:tc>
        <w:tc>
          <w:tcPr>
            <w:tcW w:w="66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韶关市始兴县</w:t>
            </w:r>
          </w:p>
        </w:tc>
        <w:tc>
          <w:tcPr>
            <w:tcW w:w="67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花山水库饮用水水源地</w:t>
            </w:r>
          </w:p>
        </w:tc>
        <w:tc>
          <w:tcPr>
            <w:tcW w:w="983"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县级</w:t>
            </w:r>
          </w:p>
        </w:tc>
        <w:tc>
          <w:tcPr>
            <w:tcW w:w="102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一级</w:t>
            </w:r>
          </w:p>
        </w:tc>
        <w:tc>
          <w:tcPr>
            <w:tcW w:w="92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生活面源污染</w:t>
            </w:r>
          </w:p>
        </w:tc>
        <w:tc>
          <w:tcPr>
            <w:tcW w:w="200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spacing w:after="220" w:afterAutospacing="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现有3个村小组，居民约1000人。</w:t>
            </w:r>
            <w:r>
              <w:rPr>
                <w:rFonts w:hint="eastAsia" w:ascii="宋体" w:hAnsi="宋体" w:eastAsia="宋体" w:cs="宋体"/>
                <w:i w:val="0"/>
                <w:color w:val="000000"/>
                <w:kern w:val="0"/>
                <w:sz w:val="22"/>
                <w:szCs w:val="22"/>
                <w:u w:val="none"/>
                <w:bdr w:val="none" w:color="auto" w:sz="0" w:space="0"/>
                <w:lang w:val="en-US" w:eastAsia="zh-CN" w:bidi="ar"/>
              </w:rPr>
              <w:br w:type="textWrapping"/>
            </w:r>
            <w:r>
              <w:rPr>
                <w:rFonts w:hint="eastAsia" w:ascii="宋体" w:hAnsi="宋体" w:eastAsia="宋体" w:cs="宋体"/>
                <w:i w:val="0"/>
                <w:color w:val="000000"/>
                <w:kern w:val="0"/>
                <w:sz w:val="22"/>
                <w:szCs w:val="22"/>
                <w:u w:val="none"/>
                <w:bdr w:val="none" w:color="auto" w:sz="0" w:space="0"/>
                <w:lang w:val="en-US" w:eastAsia="zh-CN" w:bidi="ar"/>
              </w:rPr>
              <w:br w:type="textWrapping"/>
            </w:r>
            <w:r>
              <w:rPr>
                <w:rFonts w:hint="eastAsia" w:ascii="宋体" w:hAnsi="宋体" w:eastAsia="宋体" w:cs="宋体"/>
                <w:i w:val="0"/>
                <w:color w:val="000000"/>
                <w:kern w:val="0"/>
                <w:sz w:val="22"/>
                <w:szCs w:val="22"/>
                <w:u w:val="none"/>
                <w:bdr w:val="none" w:color="auto" w:sz="0" w:space="0"/>
                <w:lang w:val="en-US" w:eastAsia="zh-CN" w:bidi="ar"/>
              </w:rPr>
              <w:br w:type="textWrapping"/>
            </w:r>
          </w:p>
        </w:tc>
        <w:tc>
          <w:tcPr>
            <w:tcW w:w="1808"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spacing w:after="220" w:afterAutospacing="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完善管理措施，开展整治工作。</w:t>
            </w:r>
            <w:r>
              <w:rPr>
                <w:rFonts w:hint="eastAsia" w:ascii="宋体" w:hAnsi="宋体" w:eastAsia="宋体" w:cs="宋体"/>
                <w:i w:val="0"/>
                <w:color w:val="000000"/>
                <w:kern w:val="0"/>
                <w:sz w:val="22"/>
                <w:szCs w:val="22"/>
                <w:u w:val="none"/>
                <w:bdr w:val="none" w:color="auto" w:sz="0" w:space="0"/>
                <w:lang w:val="en-US" w:eastAsia="zh-CN" w:bidi="ar"/>
              </w:rPr>
              <w:br w:type="textWrapping"/>
            </w:r>
            <w:r>
              <w:rPr>
                <w:rFonts w:hint="eastAsia" w:ascii="宋体" w:hAnsi="宋体" w:eastAsia="宋体" w:cs="宋体"/>
                <w:i w:val="0"/>
                <w:color w:val="000000"/>
                <w:kern w:val="0"/>
                <w:sz w:val="22"/>
                <w:szCs w:val="22"/>
                <w:u w:val="none"/>
                <w:bdr w:val="none" w:color="auto" w:sz="0" w:space="0"/>
                <w:lang w:val="en-US" w:eastAsia="zh-CN" w:bidi="ar"/>
              </w:rPr>
              <w:br w:type="textWrapping"/>
            </w:r>
            <w:r>
              <w:rPr>
                <w:rFonts w:hint="eastAsia" w:ascii="宋体" w:hAnsi="宋体" w:eastAsia="宋体" w:cs="宋体"/>
                <w:i w:val="0"/>
                <w:color w:val="000000"/>
                <w:kern w:val="0"/>
                <w:sz w:val="22"/>
                <w:szCs w:val="22"/>
                <w:u w:val="none"/>
                <w:bdr w:val="none" w:color="auto" w:sz="0" w:space="0"/>
                <w:lang w:val="en-US" w:eastAsia="zh-CN" w:bidi="ar"/>
              </w:rPr>
              <w:br w:type="textWrapping"/>
            </w:r>
            <w:r>
              <w:rPr>
                <w:rFonts w:hint="eastAsia" w:ascii="宋体" w:hAnsi="宋体" w:eastAsia="宋体" w:cs="宋体"/>
                <w:i w:val="0"/>
                <w:color w:val="000000"/>
                <w:kern w:val="0"/>
                <w:sz w:val="22"/>
                <w:szCs w:val="22"/>
                <w:u w:val="none"/>
                <w:bdr w:val="none" w:color="auto" w:sz="0" w:space="0"/>
                <w:lang w:val="en-US" w:eastAsia="zh-CN" w:bidi="ar"/>
              </w:rPr>
              <w:br w:type="textWrapping"/>
            </w:r>
          </w:p>
        </w:tc>
        <w:tc>
          <w:tcPr>
            <w:tcW w:w="113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2019-11-30</w:t>
            </w:r>
          </w:p>
        </w:tc>
        <w:tc>
          <w:tcPr>
            <w:tcW w:w="281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村庄生活垃圾已全部委托第三方公司进行收集和清运，并聘请了保洁人员负责村庄保洁，生活垃圾清运保洁工作落实到位。 1个村小组已建成生活污水处理设施处理生活污水，目前县委农办正在开展该污水处理设施的改造和管网修护工程。另外两个村小组生活污水处理设施已完成了招投标程序，计划近期正式动工。</w:t>
            </w:r>
          </w:p>
        </w:tc>
        <w:tc>
          <w:tcPr>
            <w:tcW w:w="62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60</w:t>
            </w:r>
          </w:p>
        </w:tc>
        <w:tc>
          <w:tcPr>
            <w:tcW w:w="707"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否</w:t>
            </w:r>
          </w:p>
        </w:tc>
        <w:tc>
          <w:tcPr>
            <w:tcW w:w="863"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4590" w:hRule="atLeast"/>
        </w:trPr>
        <w:tc>
          <w:tcPr>
            <w:tcW w:w="337"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32</w:t>
            </w:r>
          </w:p>
        </w:tc>
        <w:tc>
          <w:tcPr>
            <w:tcW w:w="66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韶关市翁源县</w:t>
            </w:r>
          </w:p>
        </w:tc>
        <w:tc>
          <w:tcPr>
            <w:tcW w:w="67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龙仙河饮用水水源地</w:t>
            </w:r>
          </w:p>
        </w:tc>
        <w:tc>
          <w:tcPr>
            <w:tcW w:w="983"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县级</w:t>
            </w:r>
          </w:p>
        </w:tc>
        <w:tc>
          <w:tcPr>
            <w:tcW w:w="102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一级、二级</w:t>
            </w:r>
          </w:p>
        </w:tc>
        <w:tc>
          <w:tcPr>
            <w:tcW w:w="92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生活面源污染</w:t>
            </w:r>
          </w:p>
        </w:tc>
        <w:tc>
          <w:tcPr>
            <w:tcW w:w="200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涉及龙仙镇原住居民6612户，其中青山行政村约有1160户村民,蓝青行政村约有608户村民,青云行政村约有786户村民,李洞行政村约有224户村民,石背行政村约有637户村民,丰山行政村约有663户村民，桂竹行政村约有255户村民，中心行政村约有1150户村民，蓊口行政村约有440户村民。贵联行政村约有719户村民。生活污水采用农村地埋式三级化粪池处理，垃圾集中外包给专业公司进行处理。</w:t>
            </w:r>
          </w:p>
        </w:tc>
        <w:tc>
          <w:tcPr>
            <w:tcW w:w="1808"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对保护区内村庄，完善垃圾集中收集和污水处理措施，规范划分保护区。</w:t>
            </w:r>
          </w:p>
        </w:tc>
        <w:tc>
          <w:tcPr>
            <w:tcW w:w="113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2019-11-30</w:t>
            </w:r>
          </w:p>
        </w:tc>
        <w:tc>
          <w:tcPr>
            <w:tcW w:w="281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翁源县龙仙河与贵东水饮用水源保护区调整方案》已通过省政府常务会议批准，按照调整后的饮用水水源保护区范围，一级保护区内有圆洞、炭坑、石仔凹、上洞、下洞、马宗凹、新下洞，二级保护区内有贵联、大路排、山口、铜锣洞，其余29个村庄不在保护区内。对仍在保护区内的村庄PPP推进建设污水处理设施，实施村庄污水处理改造，完成了可行性研究报告编制及专家评审，正在制定实施方案。已完善垃圾集中收集措施，由市场化运营服务公司负责收集并清运。</w:t>
            </w:r>
          </w:p>
        </w:tc>
        <w:tc>
          <w:tcPr>
            <w:tcW w:w="62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80</w:t>
            </w:r>
          </w:p>
        </w:tc>
        <w:tc>
          <w:tcPr>
            <w:tcW w:w="707"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否</w:t>
            </w:r>
          </w:p>
        </w:tc>
        <w:tc>
          <w:tcPr>
            <w:tcW w:w="863"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2430" w:hRule="atLeast"/>
        </w:trPr>
        <w:tc>
          <w:tcPr>
            <w:tcW w:w="337"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33</w:t>
            </w:r>
          </w:p>
        </w:tc>
        <w:tc>
          <w:tcPr>
            <w:tcW w:w="66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韶关市翁源县</w:t>
            </w:r>
          </w:p>
        </w:tc>
        <w:tc>
          <w:tcPr>
            <w:tcW w:w="67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龙仙河饮用水水源地</w:t>
            </w:r>
          </w:p>
        </w:tc>
        <w:tc>
          <w:tcPr>
            <w:tcW w:w="983"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县级</w:t>
            </w:r>
          </w:p>
        </w:tc>
        <w:tc>
          <w:tcPr>
            <w:tcW w:w="102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一级</w:t>
            </w:r>
          </w:p>
        </w:tc>
        <w:tc>
          <w:tcPr>
            <w:tcW w:w="92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工业企业</w:t>
            </w:r>
          </w:p>
        </w:tc>
        <w:tc>
          <w:tcPr>
            <w:tcW w:w="200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29家水电站。</w:t>
            </w:r>
          </w:p>
        </w:tc>
        <w:tc>
          <w:tcPr>
            <w:tcW w:w="1808"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规范划分保护区，完善管理措施。</w:t>
            </w:r>
          </w:p>
        </w:tc>
        <w:tc>
          <w:tcPr>
            <w:tcW w:w="113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2019-11-30</w:t>
            </w:r>
          </w:p>
        </w:tc>
        <w:tc>
          <w:tcPr>
            <w:tcW w:w="281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翁源县龙仙河与贵东水饮用水源保护区调整方案》已通过省政府常务会议批准，按照调整后的龙仙河饮用水水源保护区范围，一级保护区内剩余跃坝水电站、跃进二级水电站，该2座水电站对县城供水资源起到调度作用，我县已加强电站的管理；炭坑水电站已于2018年6月1日关停运行。</w:t>
            </w:r>
          </w:p>
        </w:tc>
        <w:tc>
          <w:tcPr>
            <w:tcW w:w="62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100</w:t>
            </w:r>
          </w:p>
        </w:tc>
        <w:tc>
          <w:tcPr>
            <w:tcW w:w="707"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是</w:t>
            </w:r>
          </w:p>
        </w:tc>
        <w:tc>
          <w:tcPr>
            <w:tcW w:w="863"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1620" w:hRule="atLeast"/>
        </w:trPr>
        <w:tc>
          <w:tcPr>
            <w:tcW w:w="337"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34</w:t>
            </w:r>
          </w:p>
        </w:tc>
        <w:tc>
          <w:tcPr>
            <w:tcW w:w="66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韶关市翁源县</w:t>
            </w:r>
          </w:p>
        </w:tc>
        <w:tc>
          <w:tcPr>
            <w:tcW w:w="67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贵东水饮用水水源地</w:t>
            </w:r>
          </w:p>
        </w:tc>
        <w:tc>
          <w:tcPr>
            <w:tcW w:w="983"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县级</w:t>
            </w:r>
          </w:p>
        </w:tc>
        <w:tc>
          <w:tcPr>
            <w:tcW w:w="102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一级</w:t>
            </w:r>
          </w:p>
        </w:tc>
        <w:tc>
          <w:tcPr>
            <w:tcW w:w="92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工业企业</w:t>
            </w:r>
          </w:p>
        </w:tc>
        <w:tc>
          <w:tcPr>
            <w:tcW w:w="200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10家水电站。</w:t>
            </w:r>
          </w:p>
        </w:tc>
        <w:tc>
          <w:tcPr>
            <w:tcW w:w="1808"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规范划分保护区，完善管理措施。</w:t>
            </w:r>
          </w:p>
        </w:tc>
        <w:tc>
          <w:tcPr>
            <w:tcW w:w="113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2019-11-30</w:t>
            </w:r>
          </w:p>
        </w:tc>
        <w:tc>
          <w:tcPr>
            <w:tcW w:w="281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《翁源县龙仙河与贵东水饮用水源保护区调整方案》已通过省政府常务会议批准，按照调整后的贵东水饮用水水源保护区范围，10家电站均不在一级保护区范围内，同时已经加强对电站的管理工作。</w:t>
            </w:r>
          </w:p>
        </w:tc>
        <w:tc>
          <w:tcPr>
            <w:tcW w:w="62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100</w:t>
            </w:r>
          </w:p>
        </w:tc>
        <w:tc>
          <w:tcPr>
            <w:tcW w:w="707"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是</w:t>
            </w:r>
          </w:p>
        </w:tc>
        <w:tc>
          <w:tcPr>
            <w:tcW w:w="863"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2280" w:hRule="atLeast"/>
        </w:trPr>
        <w:tc>
          <w:tcPr>
            <w:tcW w:w="337"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35</w:t>
            </w:r>
          </w:p>
        </w:tc>
        <w:tc>
          <w:tcPr>
            <w:tcW w:w="66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韶关市翁源县</w:t>
            </w:r>
          </w:p>
        </w:tc>
        <w:tc>
          <w:tcPr>
            <w:tcW w:w="67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龙仙河饮用水水源地</w:t>
            </w:r>
          </w:p>
        </w:tc>
        <w:tc>
          <w:tcPr>
            <w:tcW w:w="983"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县级</w:t>
            </w:r>
          </w:p>
        </w:tc>
        <w:tc>
          <w:tcPr>
            <w:tcW w:w="102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二级</w:t>
            </w:r>
          </w:p>
        </w:tc>
        <w:tc>
          <w:tcPr>
            <w:tcW w:w="92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生活面源污染</w:t>
            </w:r>
          </w:p>
        </w:tc>
        <w:tc>
          <w:tcPr>
            <w:tcW w:w="200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茶园坪村小组</w:t>
            </w:r>
          </w:p>
        </w:tc>
        <w:tc>
          <w:tcPr>
            <w:tcW w:w="1808"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完善生活垃圾集中和转运设施，实施村庄生活污水处理设施建设。</w:t>
            </w:r>
          </w:p>
        </w:tc>
        <w:tc>
          <w:tcPr>
            <w:tcW w:w="113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2019-11-30</w:t>
            </w:r>
          </w:p>
        </w:tc>
        <w:tc>
          <w:tcPr>
            <w:tcW w:w="281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结合新农村建设项目，统筹实施村庄生活污水处理设施建设，完成了可行性研究报告编制及专家评审，正在制定实施方案。11月完成项目工程建设竣工验收并对账销号。</w:t>
            </w:r>
          </w:p>
        </w:tc>
        <w:tc>
          <w:tcPr>
            <w:tcW w:w="62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80</w:t>
            </w:r>
          </w:p>
        </w:tc>
        <w:tc>
          <w:tcPr>
            <w:tcW w:w="707"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否</w:t>
            </w:r>
          </w:p>
        </w:tc>
        <w:tc>
          <w:tcPr>
            <w:tcW w:w="863"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针对调整后保护区范围新排查的问题</w:t>
            </w:r>
          </w:p>
        </w:tc>
      </w:tr>
      <w:tr>
        <w:tblPrEx>
          <w:tblLayout w:type="fixed"/>
          <w:tblCellMar>
            <w:top w:w="0" w:type="dxa"/>
            <w:left w:w="0" w:type="dxa"/>
            <w:bottom w:w="0" w:type="dxa"/>
            <w:right w:w="0" w:type="dxa"/>
          </w:tblCellMar>
        </w:tblPrEx>
        <w:trPr>
          <w:trHeight w:val="1350" w:hRule="atLeast"/>
        </w:trPr>
        <w:tc>
          <w:tcPr>
            <w:tcW w:w="337"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36</w:t>
            </w:r>
          </w:p>
        </w:tc>
        <w:tc>
          <w:tcPr>
            <w:tcW w:w="66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韶关市翁源县</w:t>
            </w:r>
          </w:p>
        </w:tc>
        <w:tc>
          <w:tcPr>
            <w:tcW w:w="67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贵东水饮用水水源地</w:t>
            </w:r>
          </w:p>
        </w:tc>
        <w:tc>
          <w:tcPr>
            <w:tcW w:w="983"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县级</w:t>
            </w:r>
          </w:p>
        </w:tc>
        <w:tc>
          <w:tcPr>
            <w:tcW w:w="102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一级</w:t>
            </w:r>
          </w:p>
        </w:tc>
        <w:tc>
          <w:tcPr>
            <w:tcW w:w="92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农业面源污染</w:t>
            </w:r>
          </w:p>
        </w:tc>
        <w:tc>
          <w:tcPr>
            <w:tcW w:w="200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沈超军、沈超剑、陈保成养猪场停止养殖，养殖设施未完成拆除。</w:t>
            </w:r>
          </w:p>
        </w:tc>
        <w:tc>
          <w:tcPr>
            <w:tcW w:w="1808"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关停拆除</w:t>
            </w:r>
          </w:p>
        </w:tc>
        <w:tc>
          <w:tcPr>
            <w:tcW w:w="113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2019-11-30</w:t>
            </w:r>
          </w:p>
        </w:tc>
        <w:tc>
          <w:tcPr>
            <w:tcW w:w="281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已拆除养殖设施。</w:t>
            </w:r>
          </w:p>
        </w:tc>
        <w:tc>
          <w:tcPr>
            <w:tcW w:w="62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100</w:t>
            </w:r>
          </w:p>
        </w:tc>
        <w:tc>
          <w:tcPr>
            <w:tcW w:w="707"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是</w:t>
            </w:r>
          </w:p>
        </w:tc>
        <w:tc>
          <w:tcPr>
            <w:tcW w:w="863"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w:t>
            </w:r>
            <w:r>
              <w:rPr>
                <w:rFonts w:hint="eastAsia" w:ascii="宋体" w:hAnsi="宋体" w:eastAsia="宋体" w:cs="宋体"/>
                <w:i w:val="0"/>
                <w:color w:val="000000"/>
                <w:kern w:val="0"/>
                <w:sz w:val="22"/>
                <w:szCs w:val="22"/>
                <w:u w:val="none"/>
                <w:bdr w:val="none" w:color="auto" w:sz="0" w:space="0"/>
                <w:lang w:val="en-US" w:eastAsia="zh-CN" w:bidi="ar"/>
              </w:rPr>
              <w:br w:type="textWrapping"/>
            </w:r>
            <w:r>
              <w:rPr>
                <w:rFonts w:hint="eastAsia" w:ascii="宋体" w:hAnsi="宋体" w:eastAsia="宋体" w:cs="宋体"/>
                <w:i w:val="0"/>
                <w:color w:val="000000"/>
                <w:kern w:val="0"/>
                <w:sz w:val="22"/>
                <w:szCs w:val="22"/>
                <w:u w:val="none"/>
                <w:bdr w:val="none" w:color="auto" w:sz="0" w:space="0"/>
                <w:lang w:val="en-US" w:eastAsia="zh-CN" w:bidi="ar"/>
              </w:rPr>
              <w:t>针对调整后保护区范围新排查的问题</w:t>
            </w:r>
          </w:p>
        </w:tc>
      </w:tr>
      <w:tr>
        <w:tblPrEx>
          <w:tblLayout w:type="fixed"/>
          <w:tblCellMar>
            <w:top w:w="0" w:type="dxa"/>
            <w:left w:w="0" w:type="dxa"/>
            <w:bottom w:w="0" w:type="dxa"/>
            <w:right w:w="0" w:type="dxa"/>
          </w:tblCellMar>
        </w:tblPrEx>
        <w:trPr>
          <w:trHeight w:val="1662" w:hRule="atLeast"/>
        </w:trPr>
        <w:tc>
          <w:tcPr>
            <w:tcW w:w="337"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37</w:t>
            </w:r>
          </w:p>
        </w:tc>
        <w:tc>
          <w:tcPr>
            <w:tcW w:w="66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韶关市翁源县</w:t>
            </w:r>
          </w:p>
        </w:tc>
        <w:tc>
          <w:tcPr>
            <w:tcW w:w="67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贵东水饮用水水源地</w:t>
            </w:r>
          </w:p>
        </w:tc>
        <w:tc>
          <w:tcPr>
            <w:tcW w:w="983"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县级</w:t>
            </w:r>
          </w:p>
        </w:tc>
        <w:tc>
          <w:tcPr>
            <w:tcW w:w="102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一级</w:t>
            </w:r>
          </w:p>
        </w:tc>
        <w:tc>
          <w:tcPr>
            <w:tcW w:w="92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工业企业</w:t>
            </w:r>
          </w:p>
        </w:tc>
        <w:tc>
          <w:tcPr>
            <w:tcW w:w="200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丰山径电站</w:t>
            </w:r>
          </w:p>
        </w:tc>
        <w:tc>
          <w:tcPr>
            <w:tcW w:w="1808"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实施第三方评估论证，根据评估论证结果再采取整治措施。</w:t>
            </w:r>
          </w:p>
        </w:tc>
        <w:tc>
          <w:tcPr>
            <w:tcW w:w="113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2019-11-30</w:t>
            </w:r>
          </w:p>
        </w:tc>
        <w:tc>
          <w:tcPr>
            <w:tcW w:w="281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实施第三方评估论证，根据评估论证结果再采取整治措施。正在组织工商、生态环境、发改等部门联合调查。</w:t>
            </w:r>
          </w:p>
        </w:tc>
        <w:tc>
          <w:tcPr>
            <w:tcW w:w="62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70</w:t>
            </w:r>
          </w:p>
        </w:tc>
        <w:tc>
          <w:tcPr>
            <w:tcW w:w="707"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否</w:t>
            </w:r>
          </w:p>
        </w:tc>
        <w:tc>
          <w:tcPr>
            <w:tcW w:w="863"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针对调整后保护区范围新排查的问题</w:t>
            </w:r>
          </w:p>
        </w:tc>
      </w:tr>
      <w:tr>
        <w:tblPrEx>
          <w:tblLayout w:type="fixed"/>
          <w:tblCellMar>
            <w:top w:w="0" w:type="dxa"/>
            <w:left w:w="0" w:type="dxa"/>
            <w:bottom w:w="0" w:type="dxa"/>
            <w:right w:w="0" w:type="dxa"/>
          </w:tblCellMar>
        </w:tblPrEx>
        <w:trPr>
          <w:trHeight w:val="1782" w:hRule="atLeast"/>
        </w:trPr>
        <w:tc>
          <w:tcPr>
            <w:tcW w:w="337"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38</w:t>
            </w:r>
          </w:p>
        </w:tc>
        <w:tc>
          <w:tcPr>
            <w:tcW w:w="66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韶关市翁源县</w:t>
            </w:r>
          </w:p>
        </w:tc>
        <w:tc>
          <w:tcPr>
            <w:tcW w:w="67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贵东水饮用水水源地</w:t>
            </w:r>
          </w:p>
        </w:tc>
        <w:tc>
          <w:tcPr>
            <w:tcW w:w="983"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县级</w:t>
            </w:r>
          </w:p>
        </w:tc>
        <w:tc>
          <w:tcPr>
            <w:tcW w:w="102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一级</w:t>
            </w:r>
          </w:p>
        </w:tc>
        <w:tc>
          <w:tcPr>
            <w:tcW w:w="92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农业面源污染</w:t>
            </w:r>
          </w:p>
        </w:tc>
        <w:tc>
          <w:tcPr>
            <w:tcW w:w="200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上洞村小组丘统礼养鸡场</w:t>
            </w:r>
          </w:p>
        </w:tc>
        <w:tc>
          <w:tcPr>
            <w:tcW w:w="1808"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关停拆除</w:t>
            </w:r>
          </w:p>
        </w:tc>
        <w:tc>
          <w:tcPr>
            <w:tcW w:w="113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2019-11-30</w:t>
            </w:r>
          </w:p>
        </w:tc>
        <w:tc>
          <w:tcPr>
            <w:tcW w:w="281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已拆除养殖设施。</w:t>
            </w:r>
          </w:p>
        </w:tc>
        <w:tc>
          <w:tcPr>
            <w:tcW w:w="62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100</w:t>
            </w:r>
          </w:p>
        </w:tc>
        <w:tc>
          <w:tcPr>
            <w:tcW w:w="707"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是</w:t>
            </w:r>
          </w:p>
        </w:tc>
        <w:tc>
          <w:tcPr>
            <w:tcW w:w="863"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w:t>
            </w:r>
            <w:r>
              <w:rPr>
                <w:rFonts w:hint="eastAsia" w:ascii="宋体" w:hAnsi="宋体" w:eastAsia="宋体" w:cs="宋体"/>
                <w:i w:val="0"/>
                <w:color w:val="000000"/>
                <w:kern w:val="0"/>
                <w:sz w:val="22"/>
                <w:szCs w:val="22"/>
                <w:u w:val="none"/>
                <w:bdr w:val="none" w:color="auto" w:sz="0" w:space="0"/>
                <w:lang w:val="en-US" w:eastAsia="zh-CN" w:bidi="ar"/>
              </w:rPr>
              <w:br w:type="textWrapping"/>
            </w:r>
            <w:r>
              <w:rPr>
                <w:rFonts w:hint="eastAsia" w:ascii="宋体" w:hAnsi="宋体" w:eastAsia="宋体" w:cs="宋体"/>
                <w:i w:val="0"/>
                <w:color w:val="000000"/>
                <w:kern w:val="0"/>
                <w:sz w:val="22"/>
                <w:szCs w:val="22"/>
                <w:u w:val="none"/>
                <w:bdr w:val="none" w:color="auto" w:sz="0" w:space="0"/>
                <w:lang w:val="en-US" w:eastAsia="zh-CN" w:bidi="ar"/>
              </w:rPr>
              <w:t>针对调整后保护区范围新排查的问题</w:t>
            </w:r>
          </w:p>
        </w:tc>
      </w:tr>
      <w:tr>
        <w:tblPrEx>
          <w:tblLayout w:type="fixed"/>
          <w:tblCellMar>
            <w:top w:w="0" w:type="dxa"/>
            <w:left w:w="0" w:type="dxa"/>
            <w:bottom w:w="0" w:type="dxa"/>
            <w:right w:w="0" w:type="dxa"/>
          </w:tblCellMar>
        </w:tblPrEx>
        <w:trPr>
          <w:trHeight w:val="1800" w:hRule="atLeast"/>
        </w:trPr>
        <w:tc>
          <w:tcPr>
            <w:tcW w:w="337"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39</w:t>
            </w:r>
          </w:p>
        </w:tc>
        <w:tc>
          <w:tcPr>
            <w:tcW w:w="66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韶关市翁源县</w:t>
            </w:r>
          </w:p>
        </w:tc>
        <w:tc>
          <w:tcPr>
            <w:tcW w:w="67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贵东水饮用水水源地</w:t>
            </w:r>
          </w:p>
        </w:tc>
        <w:tc>
          <w:tcPr>
            <w:tcW w:w="983"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县级</w:t>
            </w:r>
          </w:p>
        </w:tc>
        <w:tc>
          <w:tcPr>
            <w:tcW w:w="102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一级</w:t>
            </w:r>
          </w:p>
        </w:tc>
        <w:tc>
          <w:tcPr>
            <w:tcW w:w="92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工业企业</w:t>
            </w:r>
          </w:p>
        </w:tc>
        <w:tc>
          <w:tcPr>
            <w:tcW w:w="200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下洞村小组酿酒厂</w:t>
            </w:r>
          </w:p>
        </w:tc>
        <w:tc>
          <w:tcPr>
            <w:tcW w:w="1808"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关停拆除</w:t>
            </w:r>
          </w:p>
        </w:tc>
        <w:tc>
          <w:tcPr>
            <w:tcW w:w="113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2019-11-30</w:t>
            </w:r>
          </w:p>
        </w:tc>
        <w:tc>
          <w:tcPr>
            <w:tcW w:w="281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已完成拆除设施设备工作。</w:t>
            </w:r>
          </w:p>
        </w:tc>
        <w:tc>
          <w:tcPr>
            <w:tcW w:w="62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100</w:t>
            </w:r>
          </w:p>
        </w:tc>
        <w:tc>
          <w:tcPr>
            <w:tcW w:w="707"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是</w:t>
            </w:r>
          </w:p>
        </w:tc>
        <w:tc>
          <w:tcPr>
            <w:tcW w:w="863"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w:t>
            </w:r>
            <w:r>
              <w:rPr>
                <w:rFonts w:hint="eastAsia" w:ascii="宋体" w:hAnsi="宋体" w:eastAsia="宋体" w:cs="宋体"/>
                <w:i w:val="0"/>
                <w:color w:val="000000"/>
                <w:kern w:val="0"/>
                <w:sz w:val="22"/>
                <w:szCs w:val="22"/>
                <w:u w:val="none"/>
                <w:bdr w:val="none" w:color="auto" w:sz="0" w:space="0"/>
                <w:lang w:val="en-US" w:eastAsia="zh-CN" w:bidi="ar"/>
              </w:rPr>
              <w:br w:type="textWrapping"/>
            </w:r>
            <w:r>
              <w:rPr>
                <w:rFonts w:hint="eastAsia" w:ascii="宋体" w:hAnsi="宋体" w:eastAsia="宋体" w:cs="宋体"/>
                <w:i w:val="0"/>
                <w:color w:val="000000"/>
                <w:kern w:val="0"/>
                <w:sz w:val="22"/>
                <w:szCs w:val="22"/>
                <w:u w:val="none"/>
                <w:bdr w:val="none" w:color="auto" w:sz="0" w:space="0"/>
                <w:lang w:val="en-US" w:eastAsia="zh-CN" w:bidi="ar"/>
              </w:rPr>
              <w:t>针对调整后保护区范围新排查的问题</w:t>
            </w:r>
          </w:p>
        </w:tc>
      </w:tr>
      <w:tr>
        <w:tblPrEx>
          <w:tblLayout w:type="fixed"/>
          <w:tblCellMar>
            <w:top w:w="0" w:type="dxa"/>
            <w:left w:w="0" w:type="dxa"/>
            <w:bottom w:w="0" w:type="dxa"/>
            <w:right w:w="0" w:type="dxa"/>
          </w:tblCellMar>
        </w:tblPrEx>
        <w:trPr>
          <w:trHeight w:val="1800" w:hRule="atLeast"/>
        </w:trPr>
        <w:tc>
          <w:tcPr>
            <w:tcW w:w="337"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40</w:t>
            </w:r>
          </w:p>
        </w:tc>
        <w:tc>
          <w:tcPr>
            <w:tcW w:w="66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韶关市翁源县</w:t>
            </w:r>
          </w:p>
        </w:tc>
        <w:tc>
          <w:tcPr>
            <w:tcW w:w="67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贵东水饮用水水源地</w:t>
            </w:r>
          </w:p>
        </w:tc>
        <w:tc>
          <w:tcPr>
            <w:tcW w:w="983"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县级</w:t>
            </w:r>
          </w:p>
        </w:tc>
        <w:tc>
          <w:tcPr>
            <w:tcW w:w="102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二级</w:t>
            </w:r>
          </w:p>
        </w:tc>
        <w:tc>
          <w:tcPr>
            <w:tcW w:w="92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旅游餐饮</w:t>
            </w:r>
          </w:p>
        </w:tc>
        <w:tc>
          <w:tcPr>
            <w:tcW w:w="200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贵联村坝唇村小组下乡酒楼、贵联村张丁灵饭店、贵联村老广饭店</w:t>
            </w:r>
          </w:p>
        </w:tc>
        <w:tc>
          <w:tcPr>
            <w:tcW w:w="1808"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关停拆除</w:t>
            </w:r>
          </w:p>
        </w:tc>
        <w:tc>
          <w:tcPr>
            <w:tcW w:w="113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2019-11-30</w:t>
            </w:r>
          </w:p>
        </w:tc>
        <w:tc>
          <w:tcPr>
            <w:tcW w:w="281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3家餐饮已停止营业。</w:t>
            </w:r>
          </w:p>
        </w:tc>
        <w:tc>
          <w:tcPr>
            <w:tcW w:w="62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100</w:t>
            </w:r>
          </w:p>
        </w:tc>
        <w:tc>
          <w:tcPr>
            <w:tcW w:w="707"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是</w:t>
            </w:r>
          </w:p>
        </w:tc>
        <w:tc>
          <w:tcPr>
            <w:tcW w:w="863"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w:t>
            </w:r>
            <w:r>
              <w:rPr>
                <w:rFonts w:hint="eastAsia" w:ascii="宋体" w:hAnsi="宋体" w:eastAsia="宋体" w:cs="宋体"/>
                <w:i w:val="0"/>
                <w:color w:val="000000"/>
                <w:kern w:val="0"/>
                <w:sz w:val="22"/>
                <w:szCs w:val="22"/>
                <w:u w:val="none"/>
                <w:bdr w:val="none" w:color="auto" w:sz="0" w:space="0"/>
                <w:lang w:val="en-US" w:eastAsia="zh-CN" w:bidi="ar"/>
              </w:rPr>
              <w:br w:type="textWrapping"/>
            </w:r>
            <w:r>
              <w:rPr>
                <w:rFonts w:hint="eastAsia" w:ascii="宋体" w:hAnsi="宋体" w:eastAsia="宋体" w:cs="宋体"/>
                <w:i w:val="0"/>
                <w:color w:val="000000"/>
                <w:kern w:val="0"/>
                <w:sz w:val="22"/>
                <w:szCs w:val="22"/>
                <w:u w:val="none"/>
                <w:bdr w:val="none" w:color="auto" w:sz="0" w:space="0"/>
                <w:lang w:val="en-US" w:eastAsia="zh-CN" w:bidi="ar"/>
              </w:rPr>
              <w:t>针对调整后保护区范围新排查的问题</w:t>
            </w:r>
          </w:p>
        </w:tc>
      </w:tr>
      <w:tr>
        <w:tblPrEx>
          <w:tblLayout w:type="fixed"/>
          <w:tblCellMar>
            <w:top w:w="0" w:type="dxa"/>
            <w:left w:w="0" w:type="dxa"/>
            <w:bottom w:w="0" w:type="dxa"/>
            <w:right w:w="0" w:type="dxa"/>
          </w:tblCellMar>
        </w:tblPrEx>
        <w:trPr>
          <w:trHeight w:val="1879" w:hRule="atLeast"/>
        </w:trPr>
        <w:tc>
          <w:tcPr>
            <w:tcW w:w="337"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41</w:t>
            </w:r>
          </w:p>
        </w:tc>
        <w:tc>
          <w:tcPr>
            <w:tcW w:w="66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韶关市翁源县</w:t>
            </w:r>
          </w:p>
        </w:tc>
        <w:tc>
          <w:tcPr>
            <w:tcW w:w="67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贵东水饮用水水源地</w:t>
            </w:r>
          </w:p>
        </w:tc>
        <w:tc>
          <w:tcPr>
            <w:tcW w:w="983"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县级</w:t>
            </w:r>
          </w:p>
        </w:tc>
        <w:tc>
          <w:tcPr>
            <w:tcW w:w="102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二级</w:t>
            </w:r>
          </w:p>
        </w:tc>
        <w:tc>
          <w:tcPr>
            <w:tcW w:w="92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农业面源污染</w:t>
            </w:r>
          </w:p>
        </w:tc>
        <w:tc>
          <w:tcPr>
            <w:tcW w:w="200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黄竹坪谢锦仁养牛场</w:t>
            </w:r>
          </w:p>
        </w:tc>
        <w:tc>
          <w:tcPr>
            <w:tcW w:w="1808"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关停拆除</w:t>
            </w:r>
          </w:p>
        </w:tc>
        <w:tc>
          <w:tcPr>
            <w:tcW w:w="113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2019-11-30</w:t>
            </w:r>
          </w:p>
        </w:tc>
        <w:tc>
          <w:tcPr>
            <w:tcW w:w="281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该养牛场目前已废弃。</w:t>
            </w:r>
          </w:p>
        </w:tc>
        <w:tc>
          <w:tcPr>
            <w:tcW w:w="62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100</w:t>
            </w:r>
          </w:p>
        </w:tc>
        <w:tc>
          <w:tcPr>
            <w:tcW w:w="707"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是</w:t>
            </w:r>
          </w:p>
        </w:tc>
        <w:tc>
          <w:tcPr>
            <w:tcW w:w="863"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w:t>
            </w:r>
            <w:r>
              <w:rPr>
                <w:rFonts w:hint="eastAsia" w:ascii="宋体" w:hAnsi="宋体" w:eastAsia="宋体" w:cs="宋体"/>
                <w:i w:val="0"/>
                <w:color w:val="000000"/>
                <w:kern w:val="0"/>
                <w:sz w:val="22"/>
                <w:szCs w:val="22"/>
                <w:u w:val="none"/>
                <w:bdr w:val="none" w:color="auto" w:sz="0" w:space="0"/>
                <w:lang w:val="en-US" w:eastAsia="zh-CN" w:bidi="ar"/>
              </w:rPr>
              <w:br w:type="textWrapping"/>
            </w:r>
            <w:r>
              <w:rPr>
                <w:rFonts w:hint="eastAsia" w:ascii="宋体" w:hAnsi="宋体" w:eastAsia="宋体" w:cs="宋体"/>
                <w:i w:val="0"/>
                <w:color w:val="000000"/>
                <w:kern w:val="0"/>
                <w:sz w:val="22"/>
                <w:szCs w:val="22"/>
                <w:u w:val="none"/>
                <w:bdr w:val="none" w:color="auto" w:sz="0" w:space="0"/>
                <w:lang w:val="en-US" w:eastAsia="zh-CN" w:bidi="ar"/>
              </w:rPr>
              <w:t>针对调整后保护区范围新排查的问题</w:t>
            </w:r>
          </w:p>
        </w:tc>
      </w:tr>
      <w:tr>
        <w:tblPrEx>
          <w:tblLayout w:type="fixed"/>
          <w:tblCellMar>
            <w:top w:w="0" w:type="dxa"/>
            <w:left w:w="0" w:type="dxa"/>
            <w:bottom w:w="0" w:type="dxa"/>
            <w:right w:w="0" w:type="dxa"/>
          </w:tblCellMar>
        </w:tblPrEx>
        <w:trPr>
          <w:trHeight w:val="2899" w:hRule="atLeast"/>
        </w:trPr>
        <w:tc>
          <w:tcPr>
            <w:tcW w:w="337"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42</w:t>
            </w:r>
          </w:p>
        </w:tc>
        <w:tc>
          <w:tcPr>
            <w:tcW w:w="66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韶关市翁源县</w:t>
            </w:r>
          </w:p>
        </w:tc>
        <w:tc>
          <w:tcPr>
            <w:tcW w:w="67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贵东水饮用水水源地</w:t>
            </w:r>
          </w:p>
        </w:tc>
        <w:tc>
          <w:tcPr>
            <w:tcW w:w="983"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县级</w:t>
            </w:r>
          </w:p>
        </w:tc>
        <w:tc>
          <w:tcPr>
            <w:tcW w:w="102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二级</w:t>
            </w:r>
          </w:p>
        </w:tc>
        <w:tc>
          <w:tcPr>
            <w:tcW w:w="92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工业企业</w:t>
            </w:r>
          </w:p>
        </w:tc>
        <w:tc>
          <w:tcPr>
            <w:tcW w:w="200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岩庄峡坑水电站、大园潭水电站、龙潭电站</w:t>
            </w:r>
          </w:p>
        </w:tc>
        <w:tc>
          <w:tcPr>
            <w:tcW w:w="1808"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实施第三方评估论证，根据评估论证结果再采取整治措施。</w:t>
            </w:r>
          </w:p>
        </w:tc>
        <w:tc>
          <w:tcPr>
            <w:tcW w:w="113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2019-11-30</w:t>
            </w:r>
          </w:p>
        </w:tc>
        <w:tc>
          <w:tcPr>
            <w:tcW w:w="281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实施第三方评估论证，评估电站生产过程是否排放污染物、是否对饮用水水源水质造成影响，论证对生活过程产生的垃圾和废水以及检修等过程产生的废物采取收集清运措施的合理性，根据评估论证结果再采取整治措施。</w:t>
            </w:r>
          </w:p>
        </w:tc>
        <w:tc>
          <w:tcPr>
            <w:tcW w:w="62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70</w:t>
            </w:r>
          </w:p>
        </w:tc>
        <w:tc>
          <w:tcPr>
            <w:tcW w:w="707"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否</w:t>
            </w:r>
          </w:p>
        </w:tc>
        <w:tc>
          <w:tcPr>
            <w:tcW w:w="863"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针对调整后保护区范围新排查的问题</w:t>
            </w:r>
          </w:p>
        </w:tc>
      </w:tr>
    </w:tbl>
    <w:p/>
    <w:p/>
    <w:p>
      <w:pPr>
        <w:pStyle w:val="6"/>
        <w:rPr>
          <w:rFonts w:hint="eastAsia" w:asciiTheme="minorEastAsia" w:hAnsiTheme="minorEastAsia" w:eastAsiaTheme="minorEastAsia" w:cstheme="minorEastAsia"/>
          <w:kern w:val="2"/>
          <w:sz w:val="28"/>
          <w:szCs w:val="28"/>
          <w:lang w:val="en-US" w:eastAsia="zh-CN" w:bidi="ar-SA"/>
        </w:rPr>
      </w:pPr>
      <w:r>
        <w:rPr>
          <w:rFonts w:hint="eastAsia" w:asciiTheme="minorEastAsia" w:hAnsiTheme="minorEastAsia" w:eastAsiaTheme="minorEastAsia" w:cstheme="minorEastAsia"/>
          <w:kern w:val="2"/>
          <w:sz w:val="28"/>
          <w:szCs w:val="28"/>
          <w:lang w:val="en-US" w:eastAsia="zh-CN" w:bidi="ar-SA"/>
        </w:rPr>
        <w:t>中央环保督察稿件，请于今天刊出，收到请回复邮件。</w:t>
      </w:r>
    </w:p>
    <w:p>
      <w:pPr>
        <w:pStyle w:val="6"/>
        <w:rPr>
          <w:rFonts w:hint="eastAsia" w:asciiTheme="minorEastAsia" w:hAnsiTheme="minorEastAsia" w:eastAsiaTheme="minorEastAsia" w:cstheme="minorEastAsia"/>
          <w:kern w:val="2"/>
          <w:sz w:val="28"/>
          <w:szCs w:val="28"/>
          <w:lang w:val="en-US" w:eastAsia="zh-CN" w:bidi="ar-SA"/>
        </w:rPr>
      </w:pPr>
      <w:r>
        <w:rPr>
          <w:rFonts w:hint="eastAsia" w:asciiTheme="minorEastAsia" w:hAnsiTheme="minorEastAsia" w:eastAsiaTheme="minorEastAsia" w:cstheme="minorEastAsia"/>
          <w:kern w:val="2"/>
          <w:sz w:val="28"/>
          <w:szCs w:val="28"/>
          <w:lang w:val="en-US" w:eastAsia="zh-CN" w:bidi="ar-SA"/>
        </w:rPr>
        <w:t>韶关市环境督察信息公开工作领导小组</w:t>
      </w:r>
    </w:p>
    <w:p>
      <w:pPr>
        <w:keepNext w:val="0"/>
        <w:keepLines w:val="0"/>
        <w:widowControl/>
        <w:suppressLineNumbers w:val="0"/>
        <w:jc w:val="left"/>
      </w:pPr>
      <w:r>
        <w:rPr>
          <w:rFonts w:ascii="宋体" w:hAnsi="宋体" w:eastAsia="宋体" w:cs="宋体"/>
          <w:b/>
          <w:bCs/>
          <w:kern w:val="0"/>
          <w:sz w:val="28"/>
          <w:szCs w:val="28"/>
          <w:lang w:val="en-US" w:eastAsia="zh-CN" w:bidi="ar"/>
        </w:rPr>
        <w:t>联系人：黄阳晓 13826365040</w:t>
      </w:r>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文鼎小标宋简">
    <w:altName w:val="微软雅黑"/>
    <w:panose1 w:val="02010609010101010101"/>
    <w:charset w:val="00"/>
    <w:family w:val="auto"/>
    <w:pitch w:val="default"/>
    <w:sig w:usb0="00000000" w:usb1="00000000" w:usb2="00000000"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AE62A11"/>
    <w:rsid w:val="03923142"/>
    <w:rsid w:val="09F46F27"/>
    <w:rsid w:val="0E4271AB"/>
    <w:rsid w:val="1ADD647C"/>
    <w:rsid w:val="1C931B4B"/>
    <w:rsid w:val="1D4277ED"/>
    <w:rsid w:val="23DA6222"/>
    <w:rsid w:val="244E3A51"/>
    <w:rsid w:val="2CBF6039"/>
    <w:rsid w:val="33B51604"/>
    <w:rsid w:val="359614CD"/>
    <w:rsid w:val="37847258"/>
    <w:rsid w:val="3EB46688"/>
    <w:rsid w:val="3F7B717F"/>
    <w:rsid w:val="3FA81024"/>
    <w:rsid w:val="44331825"/>
    <w:rsid w:val="45654C77"/>
    <w:rsid w:val="481D0C37"/>
    <w:rsid w:val="48D70B8C"/>
    <w:rsid w:val="4E9732EF"/>
    <w:rsid w:val="57102B22"/>
    <w:rsid w:val="5DFD18F1"/>
    <w:rsid w:val="5E3E1E1E"/>
    <w:rsid w:val="68B428FA"/>
    <w:rsid w:val="6ABE05D7"/>
    <w:rsid w:val="6AE62A11"/>
    <w:rsid w:val="7C842D01"/>
    <w:rsid w:val="7CCA666C"/>
    <w:rsid w:val="7D5A2237"/>
    <w:rsid w:val="7E3B1F6D"/>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Layout w:type="fixed"/>
      <w:tblCellMar>
        <w:top w:w="0" w:type="dxa"/>
        <w:left w:w="108" w:type="dxa"/>
        <w:bottom w:w="0" w:type="dxa"/>
        <w:right w:w="108" w:type="dxa"/>
      </w:tblCellMar>
    </w:tblPr>
  </w:style>
  <w:style w:type="character" w:customStyle="1" w:styleId="4">
    <w:name w:val="font81"/>
    <w:basedOn w:val="3"/>
    <w:qFormat/>
    <w:uiPriority w:val="0"/>
    <w:rPr>
      <w:rFonts w:ascii="Arial" w:hAnsi="Arial" w:cs="Arial"/>
      <w:color w:val="000000"/>
      <w:sz w:val="24"/>
      <w:szCs w:val="24"/>
      <w:u w:val="none"/>
    </w:rPr>
  </w:style>
  <w:style w:type="character" w:customStyle="1" w:styleId="5">
    <w:name w:val="font51"/>
    <w:basedOn w:val="3"/>
    <w:qFormat/>
    <w:uiPriority w:val="0"/>
    <w:rPr>
      <w:rFonts w:hint="eastAsia" w:ascii="黑体" w:hAnsi="宋体" w:eastAsia="黑体" w:cs="黑体"/>
      <w:color w:val="000000"/>
      <w:sz w:val="24"/>
      <w:szCs w:val="24"/>
      <w:u w:val="none"/>
    </w:rPr>
  </w:style>
  <w:style w:type="paragraph" w:customStyle="1" w:styleId="6">
    <w:name w:val="正文 New"/>
    <w:qFormat/>
    <w:uiPriority w:val="0"/>
    <w:pPr>
      <w:widowControl w:val="0"/>
      <w:jc w:val="both"/>
    </w:pPr>
    <w:rPr>
      <w:rFonts w:ascii="Calibri" w:hAnsi="Calibri" w:eastAsia="宋体" w:cs="Times New Roman"/>
      <w:kern w:val="2"/>
      <w:sz w:val="21"/>
      <w:szCs w:val="22"/>
      <w:lang w:val="en-US" w:eastAsia="zh-CN" w:bidi="ar-SA"/>
    </w:rPr>
  </w:style>
  <w:style w:type="character" w:customStyle="1" w:styleId="7">
    <w:name w:val="font21"/>
    <w:basedOn w:val="3"/>
    <w:qFormat/>
    <w:uiPriority w:val="0"/>
    <w:rPr>
      <w:rFonts w:hint="eastAsia" w:ascii="黑体" w:hAnsi="宋体" w:eastAsia="黑体" w:cs="黑体"/>
      <w:b/>
      <w:color w:val="000000"/>
      <w:sz w:val="20"/>
      <w:szCs w:val="20"/>
      <w:u w:val="none"/>
    </w:rPr>
  </w:style>
  <w:style w:type="character" w:customStyle="1" w:styleId="8">
    <w:name w:val="font11"/>
    <w:basedOn w:val="3"/>
    <w:qFormat/>
    <w:uiPriority w:val="0"/>
    <w:rPr>
      <w:rFonts w:hint="eastAsia" w:ascii="宋体" w:hAnsi="宋体" w:eastAsia="宋体" w:cs="宋体"/>
      <w:color w:val="000000"/>
      <w:sz w:val="20"/>
      <w:szCs w:val="20"/>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10</TotalTime>
  <ScaleCrop>false</ScaleCrop>
  <LinksUpToDate>false</LinksUpToDate>
  <CharactersWithSpaces>0</CharactersWithSpaces>
  <Application>WPS Office_11.1.0.8894_F1E327BC-269C-435d-A152-05C5408002CA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2018-04-24T07:50:00Z</dcterms:created>
  <dc:creator>547</dc:creator>
  <cp:lastModifiedBy>苏</cp:lastModifiedBy>
  <dcterms:modified xsi:type="dcterms:W3CDTF">2019-08-01T03:21:20Z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2052-11.1.0.8894</vt:lpwstr>
  </property>
</Properties>
</file>